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EC31C" w14:textId="67EEA30D" w:rsidR="005932BC" w:rsidRPr="008170EC" w:rsidRDefault="00331B0A" w:rsidP="005932BC">
      <w:pPr>
        <w:jc w:val="center"/>
        <w:rPr>
          <w:rFonts w:ascii="Garamond" w:hAnsi="Garamond"/>
          <w:b/>
          <w:bCs/>
          <w:sz w:val="28"/>
          <w:szCs w:val="28"/>
        </w:rPr>
      </w:pPr>
      <w:r w:rsidRPr="008170EC">
        <w:rPr>
          <w:rFonts w:ascii="Garamond" w:hAnsi="Garamond"/>
          <w:b/>
          <w:bCs/>
          <w:sz w:val="28"/>
          <w:szCs w:val="28"/>
        </w:rPr>
        <w:t>Releasing insights</w:t>
      </w:r>
      <w:r w:rsidR="005932BC" w:rsidRPr="008170EC">
        <w:rPr>
          <w:rFonts w:ascii="Garamond" w:hAnsi="Garamond"/>
          <w:b/>
          <w:bCs/>
          <w:sz w:val="28"/>
          <w:szCs w:val="28"/>
        </w:rPr>
        <w:t xml:space="preserve"> </w:t>
      </w:r>
      <w:r w:rsidRPr="008170EC">
        <w:rPr>
          <w:rFonts w:ascii="Garamond" w:hAnsi="Garamond"/>
          <w:b/>
          <w:bCs/>
          <w:sz w:val="28"/>
          <w:szCs w:val="28"/>
        </w:rPr>
        <w:t>from</w:t>
      </w:r>
      <w:r w:rsidR="005932BC" w:rsidRPr="008170EC">
        <w:rPr>
          <w:rFonts w:ascii="Garamond" w:hAnsi="Garamond"/>
          <w:b/>
          <w:bCs/>
          <w:sz w:val="28"/>
          <w:szCs w:val="28"/>
        </w:rPr>
        <w:t xml:space="preserve"> data: quarrying vs. sculpting</w:t>
      </w:r>
    </w:p>
    <w:p w14:paraId="48F20CB4" w14:textId="08DE2D36" w:rsidR="008170EC" w:rsidRDefault="008170EC" w:rsidP="005932BC">
      <w:pPr>
        <w:jc w:val="center"/>
        <w:rPr>
          <w:rFonts w:ascii="Garamond" w:hAnsi="Garamond"/>
          <w:b/>
          <w:bCs/>
        </w:rPr>
      </w:pPr>
    </w:p>
    <w:p w14:paraId="4E791F99" w14:textId="6101E39F" w:rsidR="008170EC" w:rsidRDefault="008170EC" w:rsidP="005932BC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Paul D. Ronney</w:t>
      </w:r>
    </w:p>
    <w:p w14:paraId="20862B0C" w14:textId="0000334F" w:rsidR="008170EC" w:rsidRDefault="008170EC" w:rsidP="005932BC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Department of Aerospace and Mechanical Engineer</w:t>
      </w:r>
    </w:p>
    <w:p w14:paraId="22BD1D51" w14:textId="65EBE187" w:rsidR="008170EC" w:rsidRPr="008170EC" w:rsidRDefault="008170EC" w:rsidP="005932BC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University of Southern California, Los Angeles, CA 90089</w:t>
      </w:r>
    </w:p>
    <w:p w14:paraId="4B44E305" w14:textId="77777777" w:rsidR="005932BC" w:rsidRPr="008170EC" w:rsidRDefault="005932BC">
      <w:pPr>
        <w:rPr>
          <w:rFonts w:ascii="Garamond" w:hAnsi="Garamond"/>
        </w:rPr>
      </w:pPr>
    </w:p>
    <w:p w14:paraId="4D849427" w14:textId="5DD6350E" w:rsidR="00180692" w:rsidRPr="008170EC" w:rsidRDefault="00A92775" w:rsidP="002F0AB1">
      <w:pPr>
        <w:jc w:val="both"/>
        <w:rPr>
          <w:rFonts w:ascii="Garamond" w:hAnsi="Garamond"/>
        </w:rPr>
      </w:pPr>
      <w:r w:rsidRPr="008170EC">
        <w:rPr>
          <w:rFonts w:ascii="Garamond" w:hAnsi="Garamond"/>
        </w:rPr>
        <w:t xml:space="preserve">When Michelangelo </w:t>
      </w:r>
      <w:r w:rsidR="00665658">
        <w:rPr>
          <w:rFonts w:ascii="Garamond" w:hAnsi="Garamond"/>
        </w:rPr>
        <w:t>surveyed</w:t>
      </w:r>
      <w:r w:rsidRPr="008170EC">
        <w:rPr>
          <w:rFonts w:ascii="Garamond" w:hAnsi="Garamond"/>
        </w:rPr>
        <w:t xml:space="preserve"> a block of </w:t>
      </w:r>
      <w:proofErr w:type="gramStart"/>
      <w:r w:rsidRPr="008170EC">
        <w:rPr>
          <w:rFonts w:ascii="Garamond" w:hAnsi="Garamond"/>
        </w:rPr>
        <w:t>marble</w:t>
      </w:r>
      <w:proofErr w:type="gramEnd"/>
      <w:r w:rsidRPr="008170EC">
        <w:rPr>
          <w:rFonts w:ascii="Garamond" w:hAnsi="Garamond"/>
        </w:rPr>
        <w:t xml:space="preserve"> </w:t>
      </w:r>
      <w:r w:rsidR="003603A4">
        <w:rPr>
          <w:rFonts w:ascii="Garamond" w:hAnsi="Garamond"/>
        </w:rPr>
        <w:t>he saw a figure trapped inside</w:t>
      </w:r>
      <w:r w:rsidRPr="008170EC">
        <w:rPr>
          <w:rFonts w:ascii="Garamond" w:hAnsi="Garamond"/>
        </w:rPr>
        <w:t>; his goal was to release th</w:t>
      </w:r>
      <w:r w:rsidR="00AE5FD7">
        <w:rPr>
          <w:rFonts w:ascii="Garamond" w:hAnsi="Garamond"/>
        </w:rPr>
        <w:t xml:space="preserve">e </w:t>
      </w:r>
      <w:r w:rsidRPr="008170EC">
        <w:rPr>
          <w:rFonts w:ascii="Garamond" w:hAnsi="Garamond"/>
        </w:rPr>
        <w:t>figure</w:t>
      </w:r>
      <w:r w:rsidR="00AE5FD7">
        <w:rPr>
          <w:rFonts w:ascii="Garamond" w:hAnsi="Garamond"/>
        </w:rPr>
        <w:t xml:space="preserve"> that</w:t>
      </w:r>
      <w:r w:rsidR="00AC55F2">
        <w:rPr>
          <w:rFonts w:ascii="Garamond" w:hAnsi="Garamond"/>
        </w:rPr>
        <w:t xml:space="preserve"> </w:t>
      </w:r>
      <w:r w:rsidR="00AE5FD7">
        <w:rPr>
          <w:rFonts w:ascii="Garamond" w:hAnsi="Garamond"/>
        </w:rPr>
        <w:t>in his mind was already there</w:t>
      </w:r>
      <w:r w:rsidRPr="008170EC">
        <w:rPr>
          <w:rFonts w:ascii="Garamond" w:hAnsi="Garamond"/>
        </w:rPr>
        <w:t xml:space="preserve">. </w:t>
      </w:r>
      <w:r w:rsidR="00586795" w:rsidRPr="008170EC">
        <w:rPr>
          <w:rFonts w:ascii="Garamond" w:hAnsi="Garamond"/>
        </w:rPr>
        <w:t>Research involves not only</w:t>
      </w:r>
      <w:r w:rsidRPr="008170EC">
        <w:rPr>
          <w:rFonts w:ascii="Garamond" w:hAnsi="Garamond"/>
        </w:rPr>
        <w:t xml:space="preserve"> “quarrying” </w:t>
      </w:r>
      <w:r w:rsidR="00331B0A" w:rsidRPr="008170EC">
        <w:rPr>
          <w:rFonts w:ascii="Garamond" w:hAnsi="Garamond"/>
        </w:rPr>
        <w:t xml:space="preserve">(obtaining) </w:t>
      </w:r>
      <w:r w:rsidRPr="008170EC">
        <w:rPr>
          <w:rFonts w:ascii="Garamond" w:hAnsi="Garamond"/>
        </w:rPr>
        <w:t xml:space="preserve">blocks of </w:t>
      </w:r>
      <w:r w:rsidR="008664C7">
        <w:rPr>
          <w:rFonts w:ascii="Garamond" w:hAnsi="Garamond"/>
        </w:rPr>
        <w:t xml:space="preserve">experimental, computational or theoretical </w:t>
      </w:r>
      <w:r w:rsidRPr="008170EC">
        <w:rPr>
          <w:rFonts w:ascii="Garamond" w:hAnsi="Garamond"/>
        </w:rPr>
        <w:t>data</w:t>
      </w:r>
      <w:r w:rsidR="00586795" w:rsidRPr="008170EC">
        <w:rPr>
          <w:rFonts w:ascii="Garamond" w:hAnsi="Garamond"/>
        </w:rPr>
        <w:t xml:space="preserve"> but more importantly releasing the </w:t>
      </w:r>
      <w:r w:rsidR="00331B0A" w:rsidRPr="008170EC">
        <w:rPr>
          <w:rFonts w:ascii="Garamond" w:hAnsi="Garamond"/>
        </w:rPr>
        <w:t>insight</w:t>
      </w:r>
      <w:r w:rsidR="00586795" w:rsidRPr="008170EC">
        <w:rPr>
          <w:rFonts w:ascii="Garamond" w:hAnsi="Garamond"/>
        </w:rPr>
        <w:t xml:space="preserve">s trapped </w:t>
      </w:r>
      <w:r w:rsidR="00AC55F2">
        <w:rPr>
          <w:rFonts w:ascii="Garamond" w:hAnsi="Garamond"/>
        </w:rPr>
        <w:t>within</w:t>
      </w:r>
      <w:r w:rsidR="00586795" w:rsidRPr="008170EC">
        <w:rPr>
          <w:rFonts w:ascii="Garamond" w:hAnsi="Garamond"/>
        </w:rPr>
        <w:t>. For example, every student of physics learns about the H atom spectrum and every student of combustion learns about the 3 explosion limits of the H</w:t>
      </w:r>
      <w:r w:rsidR="00586795" w:rsidRPr="008170EC">
        <w:rPr>
          <w:rFonts w:ascii="Garamond" w:hAnsi="Garamond"/>
          <w:vertAlign w:val="subscript"/>
        </w:rPr>
        <w:t>2</w:t>
      </w:r>
      <w:r w:rsidR="00586795" w:rsidRPr="008170EC">
        <w:rPr>
          <w:rFonts w:ascii="Garamond" w:hAnsi="Garamond"/>
        </w:rPr>
        <w:t>-O</w:t>
      </w:r>
      <w:r w:rsidR="00586795" w:rsidRPr="008170EC">
        <w:rPr>
          <w:rFonts w:ascii="Garamond" w:hAnsi="Garamond"/>
          <w:vertAlign w:val="subscript"/>
        </w:rPr>
        <w:t>2</w:t>
      </w:r>
      <w:r w:rsidR="00586795" w:rsidRPr="008170EC">
        <w:rPr>
          <w:rFonts w:ascii="Garamond" w:hAnsi="Garamond"/>
        </w:rPr>
        <w:t xml:space="preserve"> system</w:t>
      </w:r>
      <w:r w:rsidR="0065779D" w:rsidRPr="008170EC">
        <w:rPr>
          <w:rFonts w:ascii="Garamond" w:hAnsi="Garamond"/>
        </w:rPr>
        <w:t xml:space="preserve"> -</w:t>
      </w:r>
      <w:r w:rsidR="00586795" w:rsidRPr="008170EC">
        <w:rPr>
          <w:rFonts w:ascii="Garamond" w:hAnsi="Garamond"/>
        </w:rPr>
        <w:t xml:space="preserve"> but why</w:t>
      </w:r>
      <w:r w:rsidR="00AE5FD7">
        <w:rPr>
          <w:rFonts w:ascii="Garamond" w:hAnsi="Garamond"/>
        </w:rPr>
        <w:t xml:space="preserve"> these blocks</w:t>
      </w:r>
      <w:r w:rsidR="00AC55F2">
        <w:rPr>
          <w:rFonts w:ascii="Garamond" w:hAnsi="Garamond"/>
        </w:rPr>
        <w:t xml:space="preserve"> of data</w:t>
      </w:r>
      <w:r w:rsidR="0065779D" w:rsidRPr="008170EC">
        <w:rPr>
          <w:rFonts w:ascii="Garamond" w:hAnsi="Garamond"/>
        </w:rPr>
        <w:t>? Because</w:t>
      </w:r>
      <w:r w:rsidR="008664C7">
        <w:rPr>
          <w:rFonts w:ascii="Garamond" w:hAnsi="Garamond"/>
        </w:rPr>
        <w:t>,</w:t>
      </w:r>
      <w:r w:rsidR="0065779D" w:rsidRPr="008170EC">
        <w:rPr>
          <w:rFonts w:ascii="Garamond" w:hAnsi="Garamond"/>
        </w:rPr>
        <w:t xml:space="preserve"> trapped within the spectrum </w:t>
      </w:r>
      <w:r w:rsidR="00BF23A7" w:rsidRPr="008170EC">
        <w:rPr>
          <w:rFonts w:ascii="Garamond" w:hAnsi="Garamond"/>
        </w:rPr>
        <w:t>and</w:t>
      </w:r>
      <w:r w:rsidR="0065779D" w:rsidRPr="008170EC">
        <w:rPr>
          <w:rFonts w:ascii="Garamond" w:hAnsi="Garamond"/>
        </w:rPr>
        <w:t xml:space="preserve"> the wiggly curve are critical, unequivocal </w:t>
      </w:r>
      <w:r w:rsidR="00331B0A" w:rsidRPr="008170EC">
        <w:rPr>
          <w:rFonts w:ascii="Garamond" w:hAnsi="Garamond"/>
        </w:rPr>
        <w:t>insights</w:t>
      </w:r>
      <w:r w:rsidR="0065779D" w:rsidRPr="008170EC">
        <w:rPr>
          <w:rFonts w:ascii="Garamond" w:hAnsi="Garamond"/>
        </w:rPr>
        <w:t xml:space="preserve"> - that energy levels of matter are quantized and that H</w:t>
      </w:r>
      <w:r w:rsidR="0065779D" w:rsidRPr="008170EC">
        <w:rPr>
          <w:rFonts w:ascii="Garamond" w:hAnsi="Garamond"/>
          <w:vertAlign w:val="subscript"/>
        </w:rPr>
        <w:t>2</w:t>
      </w:r>
      <w:r w:rsidR="0065779D" w:rsidRPr="008170EC">
        <w:rPr>
          <w:rFonts w:ascii="Garamond" w:hAnsi="Garamond"/>
        </w:rPr>
        <w:t>-O</w:t>
      </w:r>
      <w:r w:rsidR="0065779D" w:rsidRPr="008170EC">
        <w:rPr>
          <w:rFonts w:ascii="Garamond" w:hAnsi="Garamond"/>
          <w:vertAlign w:val="subscript"/>
        </w:rPr>
        <w:t>2</w:t>
      </w:r>
      <w:r w:rsidR="0065779D" w:rsidRPr="008170EC">
        <w:rPr>
          <w:rFonts w:ascii="Garamond" w:hAnsi="Garamond"/>
        </w:rPr>
        <w:t xml:space="preserve"> combustion </w:t>
      </w:r>
      <w:r w:rsidR="00BF23A7" w:rsidRPr="008170EC">
        <w:rPr>
          <w:rFonts w:ascii="Garamond" w:hAnsi="Garamond"/>
        </w:rPr>
        <w:t xml:space="preserve">proceeds through two </w:t>
      </w:r>
      <w:r w:rsidR="00477FCF" w:rsidRPr="008170EC">
        <w:rPr>
          <w:rFonts w:ascii="Garamond" w:hAnsi="Garamond"/>
        </w:rPr>
        <w:t xml:space="preserve">entirely </w:t>
      </w:r>
      <w:r w:rsidR="00BF23A7" w:rsidRPr="008170EC">
        <w:rPr>
          <w:rFonts w:ascii="Garamond" w:hAnsi="Garamond"/>
        </w:rPr>
        <w:t>different sets of intermediates depending on temperature and pressure.</w:t>
      </w:r>
    </w:p>
    <w:p w14:paraId="4E2E8C23" w14:textId="6AC2FF7E" w:rsidR="00BF23A7" w:rsidRPr="008170EC" w:rsidRDefault="00BF23A7" w:rsidP="002F0AB1">
      <w:pPr>
        <w:jc w:val="both"/>
        <w:rPr>
          <w:rFonts w:ascii="Garamond" w:hAnsi="Garamond"/>
        </w:rPr>
      </w:pPr>
    </w:p>
    <w:p w14:paraId="55D06A60" w14:textId="28730C0E" w:rsidR="00BF23A7" w:rsidRDefault="00BF23A7" w:rsidP="002F0AB1">
      <w:pPr>
        <w:jc w:val="both"/>
        <w:rPr>
          <w:rFonts w:ascii="Garamond" w:hAnsi="Garamond"/>
        </w:rPr>
      </w:pPr>
      <w:r w:rsidRPr="008170EC">
        <w:rPr>
          <w:rFonts w:ascii="Garamond" w:hAnsi="Garamond"/>
        </w:rPr>
        <w:t>In th</w:t>
      </w:r>
      <w:r w:rsidR="003603A4">
        <w:rPr>
          <w:rFonts w:ascii="Garamond" w:hAnsi="Garamond"/>
        </w:rPr>
        <w:t>o</w:t>
      </w:r>
      <w:r w:rsidRPr="008170EC">
        <w:rPr>
          <w:rFonts w:ascii="Garamond" w:hAnsi="Garamond"/>
        </w:rPr>
        <w:t xml:space="preserve">se two famous examples the </w:t>
      </w:r>
      <w:r w:rsidR="00331B0A" w:rsidRPr="008170EC">
        <w:rPr>
          <w:rFonts w:ascii="Garamond" w:hAnsi="Garamond"/>
        </w:rPr>
        <w:t xml:space="preserve">insights </w:t>
      </w:r>
      <w:r w:rsidR="005819A8" w:rsidRPr="008170EC">
        <w:rPr>
          <w:rFonts w:ascii="Garamond" w:hAnsi="Garamond"/>
        </w:rPr>
        <w:t xml:space="preserve">and their significance </w:t>
      </w:r>
      <w:r w:rsidRPr="008170EC">
        <w:rPr>
          <w:rFonts w:ascii="Garamond" w:hAnsi="Garamond"/>
        </w:rPr>
        <w:t>are “obvious”</w:t>
      </w:r>
      <w:r w:rsidR="00477FCF" w:rsidRPr="008170EC">
        <w:rPr>
          <w:rFonts w:ascii="Garamond" w:hAnsi="Garamond"/>
        </w:rPr>
        <w:t xml:space="preserve"> </w:t>
      </w:r>
      <w:r w:rsidR="00AE5FD7">
        <w:rPr>
          <w:rFonts w:ascii="Garamond" w:hAnsi="Garamond"/>
        </w:rPr>
        <w:t>given</w:t>
      </w:r>
      <w:r w:rsidR="00477FCF" w:rsidRPr="008170EC">
        <w:rPr>
          <w:rFonts w:ascii="Garamond" w:hAnsi="Garamond"/>
        </w:rPr>
        <w:t xml:space="preserve"> the benefit of years of</w:t>
      </w:r>
      <w:r w:rsidRPr="008170EC">
        <w:rPr>
          <w:rFonts w:ascii="Garamond" w:hAnsi="Garamond"/>
        </w:rPr>
        <w:t xml:space="preserve"> hindsight</w:t>
      </w:r>
      <w:r w:rsidR="00AC55F2">
        <w:rPr>
          <w:rFonts w:ascii="Garamond" w:hAnsi="Garamond"/>
        </w:rPr>
        <w:t xml:space="preserve"> -</w:t>
      </w:r>
      <w:r w:rsidR="003603A4">
        <w:rPr>
          <w:rFonts w:ascii="Garamond" w:hAnsi="Garamond"/>
        </w:rPr>
        <w:t xml:space="preserve"> w</w:t>
      </w:r>
      <w:r w:rsidR="005932BC" w:rsidRPr="008170EC">
        <w:rPr>
          <w:rFonts w:ascii="Garamond" w:hAnsi="Garamond"/>
        </w:rPr>
        <w:t xml:space="preserve">hat important </w:t>
      </w:r>
      <w:r w:rsidR="00331B0A" w:rsidRPr="008170EC">
        <w:rPr>
          <w:rFonts w:ascii="Garamond" w:hAnsi="Garamond"/>
        </w:rPr>
        <w:t>insight</w:t>
      </w:r>
      <w:r w:rsidR="005932BC" w:rsidRPr="008170EC">
        <w:rPr>
          <w:rFonts w:ascii="Garamond" w:hAnsi="Garamond"/>
        </w:rPr>
        <w:t>s are trapped inside</w:t>
      </w:r>
      <w:r w:rsidR="00665658">
        <w:rPr>
          <w:rFonts w:ascii="Garamond" w:hAnsi="Garamond"/>
        </w:rPr>
        <w:t xml:space="preserve"> </w:t>
      </w:r>
      <w:proofErr w:type="gramStart"/>
      <w:r w:rsidR="00665658">
        <w:rPr>
          <w:rFonts w:ascii="Garamond" w:hAnsi="Garamond"/>
        </w:rPr>
        <w:t>freshly-quarried</w:t>
      </w:r>
      <w:proofErr w:type="gramEnd"/>
      <w:r w:rsidR="00665658">
        <w:rPr>
          <w:rFonts w:ascii="Garamond" w:hAnsi="Garamond"/>
        </w:rPr>
        <w:t xml:space="preserve"> data</w:t>
      </w:r>
      <w:r w:rsidR="005932BC" w:rsidRPr="008170EC">
        <w:rPr>
          <w:rFonts w:ascii="Garamond" w:hAnsi="Garamond"/>
        </w:rPr>
        <w:t xml:space="preserve">? The </w:t>
      </w:r>
      <w:r w:rsidR="003603A4">
        <w:rPr>
          <w:rFonts w:ascii="Garamond" w:hAnsi="Garamond"/>
        </w:rPr>
        <w:t>focus</w:t>
      </w:r>
      <w:r w:rsidR="005932BC" w:rsidRPr="008170EC">
        <w:rPr>
          <w:rFonts w:ascii="Garamond" w:hAnsi="Garamond"/>
        </w:rPr>
        <w:t xml:space="preserve"> of this presentation is </w:t>
      </w:r>
      <w:r w:rsidR="00F56647">
        <w:rPr>
          <w:rFonts w:ascii="Garamond" w:hAnsi="Garamond"/>
        </w:rPr>
        <w:t xml:space="preserve">on </w:t>
      </w:r>
      <w:r w:rsidR="00076B7E">
        <w:rPr>
          <w:rFonts w:ascii="Garamond" w:hAnsi="Garamond"/>
        </w:rPr>
        <w:t>examples of</w:t>
      </w:r>
      <w:r w:rsidR="00EE1155">
        <w:rPr>
          <w:rFonts w:ascii="Garamond" w:hAnsi="Garamond"/>
        </w:rPr>
        <w:t xml:space="preserve"> </w:t>
      </w:r>
      <w:r w:rsidR="00076B7E">
        <w:rPr>
          <w:rFonts w:ascii="Garamond" w:hAnsi="Garamond"/>
        </w:rPr>
        <w:t xml:space="preserve">and methods for </w:t>
      </w:r>
      <w:r w:rsidR="00331B0A" w:rsidRPr="008170EC">
        <w:rPr>
          <w:rFonts w:ascii="Garamond" w:hAnsi="Garamond"/>
        </w:rPr>
        <w:t>sculpt</w:t>
      </w:r>
      <w:r w:rsidR="00EE1155">
        <w:rPr>
          <w:rFonts w:ascii="Garamond" w:hAnsi="Garamond"/>
        </w:rPr>
        <w:t>ing</w:t>
      </w:r>
      <w:r w:rsidR="00331B0A" w:rsidRPr="008170EC">
        <w:rPr>
          <w:rFonts w:ascii="Garamond" w:hAnsi="Garamond"/>
        </w:rPr>
        <w:t xml:space="preserve"> dat</w:t>
      </w:r>
      <w:r w:rsidR="00076B7E">
        <w:rPr>
          <w:rFonts w:ascii="Garamond" w:hAnsi="Garamond"/>
        </w:rPr>
        <w:t xml:space="preserve">a </w:t>
      </w:r>
      <w:r w:rsidR="00331B0A" w:rsidRPr="008170EC">
        <w:rPr>
          <w:rFonts w:ascii="Garamond" w:hAnsi="Garamond"/>
        </w:rPr>
        <w:t>into</w:t>
      </w:r>
      <w:r w:rsidR="00EE1155">
        <w:rPr>
          <w:rFonts w:ascii="Garamond" w:hAnsi="Garamond"/>
        </w:rPr>
        <w:t xml:space="preserve"> works </w:t>
      </w:r>
      <w:r w:rsidR="00331B0A" w:rsidRPr="008170EC">
        <w:rPr>
          <w:rFonts w:ascii="Garamond" w:hAnsi="Garamond"/>
        </w:rPr>
        <w:t xml:space="preserve">of insight.  Starting with the aforementioned </w:t>
      </w:r>
      <w:r w:rsidR="008170EC">
        <w:rPr>
          <w:rFonts w:ascii="Garamond" w:hAnsi="Garamond"/>
        </w:rPr>
        <w:t>case studies</w:t>
      </w:r>
      <w:r w:rsidR="00EE1155">
        <w:rPr>
          <w:rFonts w:ascii="Garamond" w:hAnsi="Garamond"/>
        </w:rPr>
        <w:t xml:space="preserve"> </w:t>
      </w:r>
      <w:r w:rsidR="008170EC">
        <w:rPr>
          <w:rFonts w:ascii="Garamond" w:hAnsi="Garamond"/>
        </w:rPr>
        <w:t>the audience</w:t>
      </w:r>
      <w:r w:rsidR="00EE1155">
        <w:rPr>
          <w:rFonts w:ascii="Garamond" w:hAnsi="Garamond"/>
        </w:rPr>
        <w:t>’s</w:t>
      </w:r>
      <w:r w:rsidR="008170EC">
        <w:rPr>
          <w:rFonts w:ascii="Garamond" w:hAnsi="Garamond"/>
        </w:rPr>
        <w:t xml:space="preserve"> sculpting skill will be challenged with </w:t>
      </w:r>
      <w:r w:rsidR="00076B7E">
        <w:rPr>
          <w:rFonts w:ascii="Garamond" w:hAnsi="Garamond"/>
        </w:rPr>
        <w:t>case studies</w:t>
      </w:r>
      <w:r w:rsidR="008170EC">
        <w:rPr>
          <w:rFonts w:ascii="Garamond" w:hAnsi="Garamond"/>
        </w:rPr>
        <w:t xml:space="preserve"> </w:t>
      </w:r>
      <w:r w:rsidR="00665658">
        <w:rPr>
          <w:rFonts w:ascii="Garamond" w:hAnsi="Garamond"/>
        </w:rPr>
        <w:t xml:space="preserve">from </w:t>
      </w:r>
      <w:r w:rsidR="008170EC">
        <w:rPr>
          <w:rFonts w:ascii="Garamond" w:hAnsi="Garamond"/>
        </w:rPr>
        <w:t xml:space="preserve">both the presenter’s own work </w:t>
      </w:r>
      <w:r w:rsidR="00EE1155">
        <w:rPr>
          <w:rFonts w:ascii="Garamond" w:hAnsi="Garamond"/>
        </w:rPr>
        <w:t xml:space="preserve">(some not yet published) </w:t>
      </w:r>
      <w:r w:rsidR="008170EC">
        <w:rPr>
          <w:rFonts w:ascii="Garamond" w:hAnsi="Garamond"/>
        </w:rPr>
        <w:t xml:space="preserve">and </w:t>
      </w:r>
      <w:r w:rsidR="00076B7E">
        <w:rPr>
          <w:rFonts w:ascii="Garamond" w:hAnsi="Garamond"/>
        </w:rPr>
        <w:t>elsewhere within</w:t>
      </w:r>
      <w:r w:rsidR="008170EC">
        <w:rPr>
          <w:rFonts w:ascii="Garamond" w:hAnsi="Garamond"/>
        </w:rPr>
        <w:t xml:space="preserve"> combustion </w:t>
      </w:r>
      <w:r w:rsidR="00076B7E">
        <w:rPr>
          <w:rFonts w:ascii="Garamond" w:hAnsi="Garamond"/>
        </w:rPr>
        <w:t xml:space="preserve">research </w:t>
      </w:r>
      <w:r w:rsidR="008170EC">
        <w:rPr>
          <w:rFonts w:ascii="Garamond" w:hAnsi="Garamond"/>
        </w:rPr>
        <w:t>community</w:t>
      </w:r>
      <w:r w:rsidR="00EE1155">
        <w:rPr>
          <w:rFonts w:ascii="Garamond" w:hAnsi="Garamond"/>
        </w:rPr>
        <w:t xml:space="preserve">, with an emphasis on </w:t>
      </w:r>
      <w:r w:rsidR="00076B7E">
        <w:rPr>
          <w:rFonts w:ascii="Garamond" w:hAnsi="Garamond"/>
        </w:rPr>
        <w:t>examples where the insights were both difficult to sculpt and led to counterintuitive insights.</w:t>
      </w:r>
    </w:p>
    <w:p w14:paraId="60A22FE7" w14:textId="4914A14F" w:rsidR="006748CD" w:rsidRDefault="006748CD" w:rsidP="002F0AB1">
      <w:pPr>
        <w:jc w:val="both"/>
        <w:rPr>
          <w:rFonts w:ascii="Garamond" w:hAnsi="Garamond"/>
        </w:rPr>
      </w:pPr>
    </w:p>
    <w:p w14:paraId="46A6BD1E" w14:textId="385C4967" w:rsidR="006748CD" w:rsidRPr="006748CD" w:rsidRDefault="006748CD" w:rsidP="006748CD">
      <w:pPr>
        <w:rPr>
          <w:rFonts w:ascii="Garamond" w:hAnsi="Garamond"/>
          <w:b/>
          <w:bCs/>
          <w:u w:val="single"/>
        </w:rPr>
      </w:pPr>
      <w:r w:rsidRPr="006748CD">
        <w:rPr>
          <w:rFonts w:ascii="Garamond" w:hAnsi="Garamond"/>
          <w:b/>
          <w:bCs/>
          <w:u w:val="single"/>
        </w:rPr>
        <w:t>Biography</w:t>
      </w:r>
    </w:p>
    <w:p w14:paraId="16A95BFA" w14:textId="77777777" w:rsidR="006748CD" w:rsidRDefault="006748CD" w:rsidP="006748CD">
      <w:pPr>
        <w:rPr>
          <w:rFonts w:ascii="Garamond" w:hAnsi="Garamond"/>
        </w:rPr>
      </w:pPr>
    </w:p>
    <w:p w14:paraId="2209CD31" w14:textId="05B1F24E" w:rsidR="006748CD" w:rsidRPr="006748CD" w:rsidRDefault="006748CD" w:rsidP="006748CD">
      <w:pPr>
        <w:jc w:val="both"/>
        <w:rPr>
          <w:rFonts w:ascii="Garamond" w:hAnsi="Garamond"/>
        </w:rPr>
      </w:pPr>
      <w:r w:rsidRPr="007D7D11">
        <w:rPr>
          <w:rFonts w:ascii="Garamond" w:hAnsi="Garamond"/>
          <w:color w:val="000000"/>
          <w:szCs w:val="26"/>
        </w:rPr>
        <w:t xml:space="preserve">Paul Ronney is a Professor </w:t>
      </w:r>
      <w:r>
        <w:rPr>
          <w:rFonts w:ascii="Garamond" w:hAnsi="Garamond"/>
          <w:color w:val="000000"/>
          <w:szCs w:val="26"/>
        </w:rPr>
        <w:t>and Chair of</w:t>
      </w:r>
      <w:r w:rsidRPr="007D7D11">
        <w:rPr>
          <w:rFonts w:ascii="Garamond" w:hAnsi="Garamond"/>
          <w:color w:val="000000"/>
          <w:szCs w:val="26"/>
        </w:rPr>
        <w:t xml:space="preserve"> the Department of Aerospace and Mechanical Engineering at </w:t>
      </w:r>
      <w:r>
        <w:rPr>
          <w:rFonts w:ascii="Garamond" w:hAnsi="Garamond"/>
          <w:color w:val="000000"/>
          <w:szCs w:val="26"/>
        </w:rPr>
        <w:t>USC</w:t>
      </w:r>
      <w:r w:rsidRPr="007D7D11">
        <w:rPr>
          <w:rFonts w:ascii="Garamond" w:hAnsi="Garamond"/>
          <w:color w:val="000000"/>
          <w:szCs w:val="26"/>
        </w:rPr>
        <w:t>.  Prof. Ronney received a B.S. in Mechanical Engineering from Berkeley, an MS in Aeronautics from Caltech, and a Sc.D. in Aeronautics and Astronautics from MIT.  He held postdo</w:t>
      </w:r>
      <w:r>
        <w:rPr>
          <w:rFonts w:ascii="Garamond" w:hAnsi="Garamond"/>
          <w:color w:val="000000"/>
          <w:szCs w:val="26"/>
        </w:rPr>
        <w:t xml:space="preserve">ctoral appointments at the NASA </w:t>
      </w:r>
      <w:r w:rsidRPr="007D7D11">
        <w:rPr>
          <w:rFonts w:ascii="Garamond" w:hAnsi="Garamond"/>
          <w:color w:val="000000"/>
          <w:szCs w:val="26"/>
        </w:rPr>
        <w:t xml:space="preserve">Lewis Research Center and the U. S. Naval Research Laboratory and a position as Assistant Professor at Princeton University before assuming his current position at USC.  He was also a Payload Specialist Astronaut (Alternate) for Space Shuttle Missions STS-83 and STS-94 in 1997.  Professor Ronney research </w:t>
      </w:r>
      <w:r>
        <w:rPr>
          <w:rFonts w:ascii="Garamond" w:hAnsi="Garamond"/>
          <w:color w:val="000000"/>
          <w:szCs w:val="26"/>
        </w:rPr>
        <w:t xml:space="preserve">areas include </w:t>
      </w:r>
      <w:r w:rsidRPr="007D7D11">
        <w:rPr>
          <w:rFonts w:ascii="Garamond" w:hAnsi="Garamond"/>
          <w:color w:val="000000"/>
          <w:szCs w:val="26"/>
        </w:rPr>
        <w:t xml:space="preserve">micro-scale combustion, turbulent combustion, internal combustion engines, microgravity combustion and fire spread.  He has had experiments flown on three Space Shuttle missions.  In </w:t>
      </w:r>
      <w:r>
        <w:rPr>
          <w:rFonts w:ascii="Garamond" w:hAnsi="Garamond"/>
          <w:color w:val="000000"/>
          <w:szCs w:val="26"/>
        </w:rPr>
        <w:t>recognition of his achievements</w:t>
      </w:r>
      <w:r w:rsidRPr="007D7D11">
        <w:rPr>
          <w:rFonts w:ascii="Garamond" w:hAnsi="Garamond"/>
          <w:color w:val="000000"/>
          <w:szCs w:val="26"/>
        </w:rPr>
        <w:t xml:space="preserve"> he is </w:t>
      </w:r>
      <w:r>
        <w:rPr>
          <w:rFonts w:ascii="Garamond" w:hAnsi="Garamond"/>
          <w:color w:val="000000"/>
          <w:szCs w:val="26"/>
        </w:rPr>
        <w:t xml:space="preserve">a Fellow of the American Society of Mechanical Engineers and the Combustion Institute, </w:t>
      </w:r>
      <w:r w:rsidRPr="007D7D11">
        <w:rPr>
          <w:rFonts w:ascii="Garamond" w:hAnsi="Garamond"/>
          <w:color w:val="000000"/>
          <w:szCs w:val="26"/>
        </w:rPr>
        <w:t>a</w:t>
      </w:r>
      <w:r>
        <w:rPr>
          <w:rFonts w:ascii="Garamond" w:hAnsi="Garamond"/>
          <w:color w:val="000000"/>
          <w:szCs w:val="26"/>
        </w:rPr>
        <w:t>n Associate</w:t>
      </w:r>
      <w:r w:rsidRPr="007D7D11">
        <w:rPr>
          <w:rFonts w:ascii="Garamond" w:hAnsi="Garamond"/>
          <w:color w:val="000000"/>
          <w:szCs w:val="26"/>
        </w:rPr>
        <w:t xml:space="preserve"> Fellow of the </w:t>
      </w:r>
      <w:r>
        <w:rPr>
          <w:rFonts w:ascii="Garamond" w:hAnsi="Garamond"/>
          <w:color w:val="000000"/>
          <w:szCs w:val="26"/>
        </w:rPr>
        <w:t xml:space="preserve">American </w:t>
      </w:r>
      <w:r w:rsidRPr="007D7D11">
        <w:rPr>
          <w:rFonts w:ascii="Garamond" w:hAnsi="Garamond"/>
          <w:color w:val="000000"/>
          <w:szCs w:val="26"/>
        </w:rPr>
        <w:t xml:space="preserve">Institute of </w:t>
      </w:r>
      <w:r>
        <w:rPr>
          <w:rFonts w:ascii="Garamond" w:hAnsi="Garamond"/>
          <w:color w:val="000000"/>
          <w:szCs w:val="26"/>
        </w:rPr>
        <w:t xml:space="preserve">Aeronautics and Astronautics and </w:t>
      </w:r>
      <w:r w:rsidRPr="007D7D11">
        <w:rPr>
          <w:rFonts w:ascii="Garamond" w:hAnsi="Garamond"/>
          <w:color w:val="000000"/>
          <w:szCs w:val="26"/>
        </w:rPr>
        <w:t>a recipient of the National Science Foundation Presid</w:t>
      </w:r>
      <w:r>
        <w:rPr>
          <w:rFonts w:ascii="Garamond" w:hAnsi="Garamond"/>
          <w:color w:val="000000"/>
          <w:szCs w:val="26"/>
        </w:rPr>
        <w:t>ential Young Investigator Award and the Combustion Institute Distinguished Paper Award.</w:t>
      </w:r>
    </w:p>
    <w:p w14:paraId="25AE1289" w14:textId="77777777" w:rsidR="006748CD" w:rsidRPr="006748CD" w:rsidRDefault="006748CD" w:rsidP="006748CD">
      <w:pPr>
        <w:jc w:val="center"/>
        <w:rPr>
          <w:rFonts w:ascii="Garamond" w:hAnsi="Garamond"/>
          <w:b/>
          <w:bCs/>
        </w:rPr>
      </w:pPr>
    </w:p>
    <w:p w14:paraId="51B2F3E2" w14:textId="745928DC" w:rsidR="006748CD" w:rsidRPr="008170EC" w:rsidRDefault="006748CD" w:rsidP="006748CD">
      <w:pPr>
        <w:jc w:val="center"/>
        <w:rPr>
          <w:rFonts w:ascii="Garamond" w:hAnsi="Garamond"/>
        </w:rPr>
      </w:pPr>
      <w:r w:rsidRPr="006748CD">
        <w:rPr>
          <w:rFonts w:ascii="Garamond" w:hAnsi="Garamond"/>
        </w:rPr>
        <w:lastRenderedPageBreak/>
        <w:drawing>
          <wp:inline distT="0" distB="0" distL="0" distR="0" wp14:anchorId="1B81690C" wp14:editId="4EA7C534">
            <wp:extent cx="4305300" cy="4965700"/>
            <wp:effectExtent l="0" t="0" r="0" b="0"/>
            <wp:docPr id="1" name="Picture 1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8CD" w:rsidRPr="008170EC" w:rsidSect="005E0B39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775"/>
    <w:rsid w:val="00076B7E"/>
    <w:rsid w:val="000E6435"/>
    <w:rsid w:val="001B473D"/>
    <w:rsid w:val="002F0AB1"/>
    <w:rsid w:val="00331B0A"/>
    <w:rsid w:val="003603A4"/>
    <w:rsid w:val="00477FCF"/>
    <w:rsid w:val="005819A8"/>
    <w:rsid w:val="00586795"/>
    <w:rsid w:val="005932BC"/>
    <w:rsid w:val="005E0B39"/>
    <w:rsid w:val="006519D9"/>
    <w:rsid w:val="0065779D"/>
    <w:rsid w:val="00665658"/>
    <w:rsid w:val="006748CD"/>
    <w:rsid w:val="008170EC"/>
    <w:rsid w:val="008664C7"/>
    <w:rsid w:val="008B2655"/>
    <w:rsid w:val="009C46DD"/>
    <w:rsid w:val="00A80C5E"/>
    <w:rsid w:val="00A92775"/>
    <w:rsid w:val="00AC55F2"/>
    <w:rsid w:val="00AE5FD7"/>
    <w:rsid w:val="00BF23A7"/>
    <w:rsid w:val="00E44F13"/>
    <w:rsid w:val="00EE1155"/>
    <w:rsid w:val="00F5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D6D65"/>
  <w14:defaultImageDpi w14:val="32767"/>
  <w15:chartTrackingRefBased/>
  <w15:docId w15:val="{46CFE681-D836-F24B-AE1E-0048644E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Ronney</dc:creator>
  <cp:keywords/>
  <dc:description/>
  <cp:lastModifiedBy>Paul Ronney</cp:lastModifiedBy>
  <cp:revision>2</cp:revision>
  <cp:lastPrinted>2020-05-12T17:33:00Z</cp:lastPrinted>
  <dcterms:created xsi:type="dcterms:W3CDTF">2020-05-12T17:34:00Z</dcterms:created>
  <dcterms:modified xsi:type="dcterms:W3CDTF">2020-05-12T17:34:00Z</dcterms:modified>
</cp:coreProperties>
</file>