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C518F" w14:textId="77777777" w:rsidR="009D2E0B" w:rsidRDefault="00DB53CB" w:rsidP="009D2E0B">
      <w:pPr>
        <w:spacing w:before="240" w:line="480" w:lineRule="auto"/>
        <w:rPr>
          <w:b/>
        </w:rPr>
      </w:pPr>
      <w:r>
        <w:rPr>
          <w:b/>
        </w:rPr>
        <w:t>Claire Samolewicz</w:t>
      </w:r>
    </w:p>
    <w:p w14:paraId="32A1E0E9" w14:textId="77777777" w:rsidR="009D2E0B" w:rsidRDefault="004B7D52" w:rsidP="009D2E0B">
      <w:pPr>
        <w:spacing w:before="240" w:line="480" w:lineRule="auto"/>
        <w:rPr>
          <w:b/>
        </w:rPr>
      </w:pPr>
      <w:r>
        <w:rPr>
          <w:b/>
        </w:rPr>
        <w:t>Synthetic</w:t>
      </w:r>
      <w:r w:rsidR="00380C98">
        <w:rPr>
          <w:b/>
        </w:rPr>
        <w:t xml:space="preserve"> Step 2</w:t>
      </w:r>
      <w:r>
        <w:rPr>
          <w:b/>
        </w:rPr>
        <w:t xml:space="preserve"> Formal Report - </w:t>
      </w:r>
      <w:r w:rsidR="00083F4A">
        <w:rPr>
          <w:b/>
        </w:rPr>
        <w:t xml:space="preserve">The Synthesis of </w:t>
      </w:r>
      <w:r w:rsidR="00DB53CB">
        <w:rPr>
          <w:b/>
        </w:rPr>
        <w:t>Isoxazole</w:t>
      </w:r>
    </w:p>
    <w:p w14:paraId="098009F4" w14:textId="489FB9A6" w:rsidR="002961E2" w:rsidRPr="009D2E0B" w:rsidRDefault="002961E2" w:rsidP="009D2E0B">
      <w:pPr>
        <w:spacing w:before="240" w:line="480" w:lineRule="auto"/>
        <w:rPr>
          <w:b/>
        </w:rPr>
      </w:pPr>
      <w:r>
        <w:rPr>
          <w:b/>
        </w:rPr>
        <w:t>Introduction</w:t>
      </w:r>
    </w:p>
    <w:p w14:paraId="3B038981" w14:textId="0BC35CDB" w:rsidR="004C570B" w:rsidRDefault="0016049B" w:rsidP="009F4DF9">
      <w:pPr>
        <w:spacing w:after="240" w:line="480" w:lineRule="auto"/>
        <w:ind w:firstLine="360"/>
        <w:jc w:val="both"/>
      </w:pPr>
      <w:r>
        <w:t xml:space="preserve">One of the major reaction mechanisms for organic syntheses </w:t>
      </w:r>
      <w:r w:rsidR="006A574A">
        <w:t>is</w:t>
      </w:r>
      <w:r>
        <w:t xml:space="preserve"> carbonyl addition reactions</w:t>
      </w:r>
      <w:r w:rsidR="00314D55">
        <w:t xml:space="preserve">, </w:t>
      </w:r>
      <w:r w:rsidR="00DD25C3">
        <w:t xml:space="preserve">in which </w:t>
      </w:r>
      <w:r w:rsidR="0082558F">
        <w:t xml:space="preserve">a nucleophile undergoes addition </w:t>
      </w:r>
      <w:r w:rsidR="00DC35F6">
        <w:t xml:space="preserve">to form a tetrahedral </w:t>
      </w:r>
      <w:r w:rsidR="005335E5">
        <w:t>carbonyl compound</w:t>
      </w:r>
      <w:r w:rsidR="007E753A">
        <w:t xml:space="preserve">. Ketone addition reactions are considered important </w:t>
      </w:r>
      <w:r w:rsidR="00EC6AD3">
        <w:t xml:space="preserve">as they enable conversion of carbonyls into a variety of functional </w:t>
      </w:r>
      <w:r w:rsidR="0035246D">
        <w:t xml:space="preserve">groups. </w:t>
      </w:r>
      <w:r w:rsidR="00E36CF0">
        <w:t xml:space="preserve">In acidic conditions, a lewis acid can react with the oxygen atom of a </w:t>
      </w:r>
      <w:r w:rsidR="006273F5">
        <w:t xml:space="preserve">ketone </w:t>
      </w:r>
      <w:r w:rsidR="00E36CF0">
        <w:t xml:space="preserve">to form a resonance stabilized cation. </w:t>
      </w:r>
      <w:r w:rsidR="001348BC">
        <w:t>Protonation increases electron deficiency of the carbonyl carbon</w:t>
      </w:r>
      <w:r w:rsidR="006273F5">
        <w:t xml:space="preserve">, increasing </w:t>
      </w:r>
      <w:r w:rsidR="000C2CB0">
        <w:t>reactiv</w:t>
      </w:r>
      <w:r w:rsidR="006273F5">
        <w:t>ity</w:t>
      </w:r>
      <w:r w:rsidR="000C2CB0">
        <w:t xml:space="preserve"> toward nucleophiles</w:t>
      </w:r>
      <w:r w:rsidR="00D1024A">
        <w:t xml:space="preserve">. </w:t>
      </w:r>
      <w:r w:rsidR="006333A8">
        <w:t>Carbonyl carbon atoms are highly electrophilic due to partial positive charge from bond dipole</w:t>
      </w:r>
      <w:r w:rsidR="00725A21">
        <w:t>s</w:t>
      </w:r>
      <w:r w:rsidR="006333A8">
        <w:t xml:space="preserve"> with a</w:t>
      </w:r>
      <w:r w:rsidR="00D74125">
        <w:t xml:space="preserve"> highly </w:t>
      </w:r>
      <w:r w:rsidR="006333A8">
        <w:t>electronegative oxygen</w:t>
      </w:r>
      <w:r w:rsidR="00D74125">
        <w:t xml:space="preserve"> atom. </w:t>
      </w:r>
      <w:r w:rsidR="00725A21">
        <w:t>Carbon</w:t>
      </w:r>
      <w:r w:rsidR="00D74125">
        <w:t xml:space="preserve"> </w:t>
      </w:r>
      <w:r w:rsidR="00A171A9">
        <w:t xml:space="preserve">can </w:t>
      </w:r>
      <w:r w:rsidR="00D74125">
        <w:t xml:space="preserve">accommodate a new bond through the conversion of </w:t>
      </w:r>
      <w:r w:rsidR="00280D86">
        <w:t>the pi bond system to a lone pair on oxygen</w:t>
      </w:r>
      <w:r w:rsidR="00806671">
        <w:t>, also known as a n</w:t>
      </w:r>
      <w:r w:rsidR="00CF25B2">
        <w:t>ucleophilic</w:t>
      </w:r>
      <w:r w:rsidR="00BF3A7C">
        <w:t xml:space="preserve"> </w:t>
      </w:r>
      <w:r w:rsidR="00BE6A22">
        <w:t>acyl addition</w:t>
      </w:r>
      <w:r w:rsidR="00806671">
        <w:t xml:space="preserve">. </w:t>
      </w:r>
      <w:r w:rsidR="00DF3B3E">
        <w:t xml:space="preserve">The pi bond of the carbonyl breaks </w:t>
      </w:r>
      <w:r w:rsidR="000851F6">
        <w:t xml:space="preserve">as the nucleophile attacks, changing the hybridization </w:t>
      </w:r>
      <w:r w:rsidR="0086318E">
        <w:t>from sp</w:t>
      </w:r>
      <w:r w:rsidR="0086318E" w:rsidRPr="0086318E">
        <w:rPr>
          <w:vertAlign w:val="superscript"/>
        </w:rPr>
        <w:t>2</w:t>
      </w:r>
      <w:r w:rsidR="0086318E">
        <w:t xml:space="preserve"> to sp</w:t>
      </w:r>
      <w:r w:rsidR="0086318E" w:rsidRPr="0086318E">
        <w:rPr>
          <w:vertAlign w:val="superscript"/>
        </w:rPr>
        <w:t>3</w:t>
      </w:r>
      <w:r w:rsidR="0086318E">
        <w:t xml:space="preserve">, </w:t>
      </w:r>
      <w:r w:rsidR="0087378D">
        <w:t>while maintaining all four carbon</w:t>
      </w:r>
      <w:r w:rsidR="00725A21">
        <w:t xml:space="preserve"> bonds</w:t>
      </w:r>
      <w:r w:rsidR="0087378D">
        <w:t xml:space="preserve"> in the tetrahedral intermediate</w:t>
      </w:r>
      <w:r w:rsidR="00B9695D">
        <w:t xml:space="preserve"> to form</w:t>
      </w:r>
      <w:r w:rsidR="000225D2">
        <w:t xml:space="preserve"> </w:t>
      </w:r>
      <w:r w:rsidR="00402947">
        <w:t xml:space="preserve">a new chiral center. If </w:t>
      </w:r>
      <w:r w:rsidR="000225D2">
        <w:t xml:space="preserve">the starting material does not contain any chirality, </w:t>
      </w:r>
      <w:r w:rsidR="004C1239">
        <w:t>the nucleophile will approach either side with equal probability</w:t>
      </w:r>
      <w:r w:rsidR="00B9695D">
        <w:t xml:space="preserve"> to </w:t>
      </w:r>
      <w:r w:rsidR="004C1239">
        <w:t>produc</w:t>
      </w:r>
      <w:r w:rsidR="00B9695D">
        <w:t>e</w:t>
      </w:r>
      <w:r w:rsidR="004C1239">
        <w:t xml:space="preserve"> a racemic mixture.</w:t>
      </w:r>
      <w:r w:rsidR="00B7519C">
        <w:rPr>
          <w:vertAlign w:val="superscript"/>
        </w:rPr>
        <w:t>1</w:t>
      </w:r>
      <w:r w:rsidR="00D86566">
        <w:t xml:space="preserve"> Ketone addition mechanisms can be used </w:t>
      </w:r>
      <w:r w:rsidR="00B700C4">
        <w:t>to create</w:t>
      </w:r>
      <w:r w:rsidR="00DA0404">
        <w:t xml:space="preserve"> heterocycl</w:t>
      </w:r>
      <w:r w:rsidR="00C63BEE">
        <w:t xml:space="preserve">es, </w:t>
      </w:r>
      <w:r w:rsidR="00B700C4">
        <w:t>which</w:t>
      </w:r>
      <w:r w:rsidR="001B258C">
        <w:t xml:space="preserve"> are ring structure</w:t>
      </w:r>
      <w:r w:rsidR="00D35513">
        <w:t xml:space="preserve">s containing at least one heteroatom. </w:t>
      </w:r>
      <w:r w:rsidR="00B700C4">
        <w:t>Heterocycles are typically five or six membered rings containing nitrogen, oxygen, or sulfur</w:t>
      </w:r>
      <w:r w:rsidR="00E35687">
        <w:t xml:space="preserve"> atoms</w:t>
      </w:r>
      <w:r w:rsidR="00546220">
        <w:t>,</w:t>
      </w:r>
      <w:r w:rsidR="0037257E">
        <w:t xml:space="preserve"> common structures including</w:t>
      </w:r>
      <w:r w:rsidR="00546220">
        <w:t xml:space="preserve"> pyridine, pyrrole, furan, and thiophene.</w:t>
      </w:r>
      <w:r w:rsidR="005E3A53">
        <w:t xml:space="preserve"> </w:t>
      </w:r>
      <w:r w:rsidR="0037257E">
        <w:t xml:space="preserve">Heterocyclic </w:t>
      </w:r>
      <w:r w:rsidR="00612741">
        <w:t>placement of localized and d</w:t>
      </w:r>
      <w:r w:rsidR="005E3A53">
        <w:t>elocalized electron</w:t>
      </w:r>
      <w:r w:rsidR="00612741">
        <w:t xml:space="preserve"> pairs affects acidity, thus </w:t>
      </w:r>
      <w:r w:rsidR="007734FD">
        <w:t xml:space="preserve">changing </w:t>
      </w:r>
      <w:r w:rsidR="00B06B1E">
        <w:t>final product</w:t>
      </w:r>
      <w:r w:rsidR="00E84A86">
        <w:t xml:space="preserve"> applications</w:t>
      </w:r>
      <w:r w:rsidR="002D0170">
        <w:t>.</w:t>
      </w:r>
      <w:r w:rsidR="00E35687">
        <w:rPr>
          <w:vertAlign w:val="superscript"/>
        </w:rPr>
        <w:t>2</w:t>
      </w:r>
      <w:r w:rsidR="00E84A86">
        <w:t xml:space="preserve"> </w:t>
      </w:r>
      <w:r w:rsidR="00B6772B">
        <w:t>Delocalized electrons increase</w:t>
      </w:r>
      <w:r w:rsidR="002D1F12">
        <w:t xml:space="preserve"> acidity by stabilizing the conjugate base, while localized electrons</w:t>
      </w:r>
      <w:r w:rsidR="001663AA">
        <w:t xml:space="preserve"> </w:t>
      </w:r>
      <w:r w:rsidR="005A462F">
        <w:t>increase</w:t>
      </w:r>
      <w:r w:rsidR="0086093B">
        <w:t xml:space="preserve"> basic</w:t>
      </w:r>
      <w:r w:rsidR="005A462F">
        <w:t>ity</w:t>
      </w:r>
      <w:r w:rsidR="0086093B">
        <w:t xml:space="preserve"> by destabilizing the conjugate base.</w:t>
      </w:r>
    </w:p>
    <w:p w14:paraId="31292EB3" w14:textId="75A58A16" w:rsidR="00953BB2" w:rsidRPr="004C570B" w:rsidRDefault="00F07D44" w:rsidP="000D1037">
      <w:pPr>
        <w:spacing w:after="240" w:line="480" w:lineRule="auto"/>
        <w:jc w:val="both"/>
        <w:rPr>
          <w:vertAlign w:val="superscript"/>
        </w:rPr>
      </w:pPr>
      <w:r>
        <w:tab/>
      </w:r>
      <w:r w:rsidR="0070792F">
        <w:t xml:space="preserve">Isoxazole derivates </w:t>
      </w:r>
      <w:r w:rsidR="00856182">
        <w:t xml:space="preserve">are important in the context of green chemistry for their </w:t>
      </w:r>
      <w:r w:rsidR="00953BB2">
        <w:t>biodegradab</w:t>
      </w:r>
      <w:r w:rsidR="00E90350">
        <w:t>ility</w:t>
      </w:r>
      <w:r w:rsidR="00953BB2">
        <w:t xml:space="preserve">. </w:t>
      </w:r>
      <w:r w:rsidR="00AE7BBA">
        <w:t xml:space="preserve">The </w:t>
      </w:r>
      <w:r w:rsidR="00C47562">
        <w:t xml:space="preserve">stable </w:t>
      </w:r>
      <w:r w:rsidR="00AE7BBA">
        <w:t>aromatic r</w:t>
      </w:r>
      <w:r w:rsidR="00BB582C">
        <w:t>i</w:t>
      </w:r>
      <w:r w:rsidR="00AE7BBA">
        <w:t>ng of heterocycl</w:t>
      </w:r>
      <w:r w:rsidR="00284300">
        <w:t>ic isoxazole</w:t>
      </w:r>
      <w:r w:rsidR="00AE7BBA">
        <w:t xml:space="preserve"> </w:t>
      </w:r>
      <w:r w:rsidR="00E567F4">
        <w:t>allows</w:t>
      </w:r>
      <w:r w:rsidR="00C47562">
        <w:t xml:space="preserve"> for the manipulation of </w:t>
      </w:r>
      <w:r w:rsidR="0057568E">
        <w:t>substituent</w:t>
      </w:r>
      <w:r w:rsidR="00E90350">
        <w:t xml:space="preserve">s </w:t>
      </w:r>
      <w:r w:rsidR="0057568E">
        <w:t xml:space="preserve">through the cleavage </w:t>
      </w:r>
      <w:r w:rsidR="00BB582C">
        <w:t>of</w:t>
      </w:r>
      <w:r w:rsidR="003E3B3C">
        <w:t xml:space="preserve"> </w:t>
      </w:r>
      <w:r w:rsidR="00284300">
        <w:t>nitrogen</w:t>
      </w:r>
      <w:r w:rsidR="00BB582C">
        <w:t>-</w:t>
      </w:r>
      <w:r w:rsidR="00284300">
        <w:t>oxygen</w:t>
      </w:r>
      <w:r w:rsidR="00E779D2">
        <w:t xml:space="preserve"> </w:t>
      </w:r>
      <w:r w:rsidR="0057568E">
        <w:t xml:space="preserve">bonds </w:t>
      </w:r>
      <w:r w:rsidR="003E3B3C">
        <w:t>in acidic or reducing conditions</w:t>
      </w:r>
      <w:r w:rsidR="00E779D2">
        <w:t xml:space="preserve">. Thus, isoxazole proves to be a useful </w:t>
      </w:r>
      <w:r w:rsidR="00E779D2">
        <w:lastRenderedPageBreak/>
        <w:t xml:space="preserve">intermediate </w:t>
      </w:r>
      <w:r w:rsidR="00234D83">
        <w:t>for detoxif</w:t>
      </w:r>
      <w:r w:rsidR="00BB582C">
        <w:t xml:space="preserve">ication of complex derivatives. </w:t>
      </w:r>
      <w:r w:rsidR="00C12B3F">
        <w:t xml:space="preserve">This feature is </w:t>
      </w:r>
      <w:r w:rsidR="004D4374">
        <w:t>particularly</w:t>
      </w:r>
      <w:r w:rsidR="00C12B3F">
        <w:t xml:space="preserve"> </w:t>
      </w:r>
      <w:r w:rsidR="00F27C32">
        <w:t xml:space="preserve">beneficial for the use of isoxazole </w:t>
      </w:r>
      <w:r w:rsidR="009905EA">
        <w:t xml:space="preserve">derivates </w:t>
      </w:r>
      <w:r w:rsidR="00F27C32">
        <w:t>as a</w:t>
      </w:r>
      <w:r w:rsidR="004D4374">
        <w:t xml:space="preserve">n insecticide for managing the pulse beetle </w:t>
      </w:r>
      <w:proofErr w:type="spellStart"/>
      <w:r w:rsidR="004D4374" w:rsidRPr="004D4374">
        <w:rPr>
          <w:i/>
          <w:iCs/>
        </w:rPr>
        <w:t>Callosobruchus</w:t>
      </w:r>
      <w:proofErr w:type="spellEnd"/>
      <w:r w:rsidR="004D4374" w:rsidRPr="004D4374">
        <w:rPr>
          <w:i/>
          <w:iCs/>
        </w:rPr>
        <w:t xml:space="preserve"> chinensis</w:t>
      </w:r>
      <w:r w:rsidR="004D4374">
        <w:t>.</w:t>
      </w:r>
      <w:r w:rsidR="009905EA">
        <w:t xml:space="preserve"> A wide range of biological </w:t>
      </w:r>
      <w:r w:rsidR="00E90350">
        <w:t>features</w:t>
      </w:r>
      <w:r w:rsidR="008F7471">
        <w:t xml:space="preserve"> have been demonstrated in isoxazoles, </w:t>
      </w:r>
      <w:r w:rsidR="0035150F">
        <w:t>including</w:t>
      </w:r>
      <w:r w:rsidR="008F7471">
        <w:t xml:space="preserve"> antiviral, anti-inflammatory, </w:t>
      </w:r>
      <w:r w:rsidR="0035150F">
        <w:t xml:space="preserve">fungicidal, and herbicidal </w:t>
      </w:r>
      <w:r w:rsidR="00E90350">
        <w:t>properties.</w:t>
      </w:r>
      <w:r w:rsidR="00571975">
        <w:t xml:space="preserve"> </w:t>
      </w:r>
      <w:r w:rsidR="00127870">
        <w:t>Isoxazoles provide a safer alternative to harmful chemical protectants</w:t>
      </w:r>
      <w:r w:rsidR="00225E39">
        <w:t xml:space="preserve"> that are detrimental to health and the environment.</w:t>
      </w:r>
      <w:r w:rsidR="00E35687">
        <w:rPr>
          <w:vertAlign w:val="superscript"/>
        </w:rPr>
        <w:t>3</w:t>
      </w:r>
      <w:r w:rsidR="004827F7">
        <w:rPr>
          <w:vertAlign w:val="superscript"/>
        </w:rPr>
        <w:t xml:space="preserve"> </w:t>
      </w:r>
      <w:r w:rsidR="00A44E5E">
        <w:t xml:space="preserve">Isoxazoles also demonstrate </w:t>
      </w:r>
      <w:r w:rsidR="007045CF">
        <w:t xml:space="preserve">use as corrosion inhibitors on galvanized steel and copper nickel substrates. </w:t>
      </w:r>
      <w:r w:rsidR="00360780">
        <w:t xml:space="preserve">Corrosion inhibitors are mostly used </w:t>
      </w:r>
      <w:r w:rsidR="00FF25E5">
        <w:t xml:space="preserve">to prevent damage </w:t>
      </w:r>
      <w:r w:rsidR="00C338C5">
        <w:t xml:space="preserve">and maintain functionality of </w:t>
      </w:r>
      <w:r w:rsidR="00AD4A24">
        <w:t>water-cooling</w:t>
      </w:r>
      <w:r w:rsidR="00FF25E5">
        <w:t xml:space="preserve"> system</w:t>
      </w:r>
      <w:r w:rsidR="00C338C5">
        <w:t xml:space="preserve"> equipment</w:t>
      </w:r>
      <w:r w:rsidR="00FF25E5">
        <w:t xml:space="preserve"> in various forms of infrastructure. </w:t>
      </w:r>
      <w:r w:rsidR="00AD4A24">
        <w:t>The presence of electronegative heteroatoms nitrogen and oxygen, containing free pair electrons on an aromatic ring, play an important role in the ability to prevent corrosion</w:t>
      </w:r>
      <w:r w:rsidR="00AA5D03">
        <w:t>.</w:t>
      </w:r>
      <w:r w:rsidR="00E35687">
        <w:rPr>
          <w:vertAlign w:val="superscript"/>
        </w:rPr>
        <w:t>4</w:t>
      </w:r>
      <w:r w:rsidR="004827F7">
        <w:rPr>
          <w:vertAlign w:val="superscript"/>
        </w:rPr>
        <w:t xml:space="preserve"> </w:t>
      </w:r>
      <w:r w:rsidR="00AA5D03">
        <w:t>M</w:t>
      </w:r>
      <w:r w:rsidR="006A5AEF">
        <w:t>etallic</w:t>
      </w:r>
      <w:r w:rsidR="00AA5D03">
        <w:t xml:space="preserve"> substances easily corrode </w:t>
      </w:r>
      <w:r w:rsidR="00775822">
        <w:t xml:space="preserve">over time </w:t>
      </w:r>
      <w:r w:rsidR="00AD4A24">
        <w:t xml:space="preserve">from </w:t>
      </w:r>
      <w:r w:rsidR="006A5AEF">
        <w:t xml:space="preserve">hard </w:t>
      </w:r>
      <w:r w:rsidR="00AA5D03">
        <w:t xml:space="preserve">water highly concentrated with magnesium and calcium ions. </w:t>
      </w:r>
      <w:r w:rsidR="00775822">
        <w:t>Isoxazole derivates can assist in the l</w:t>
      </w:r>
      <w:r w:rsidR="00054F50">
        <w:t>o</w:t>
      </w:r>
      <w:r w:rsidR="00775822">
        <w:t>ng-lasting sustainability of these</w:t>
      </w:r>
      <w:r w:rsidR="00F36D52">
        <w:t xml:space="preserve"> construction materials</w:t>
      </w:r>
      <w:r w:rsidR="004827F7">
        <w:t>.</w:t>
      </w:r>
    </w:p>
    <w:p w14:paraId="6D7D9F85" w14:textId="4860535A" w:rsidR="00766FAB" w:rsidRDefault="00BD75F6" w:rsidP="002E062F">
      <w:pPr>
        <w:spacing w:line="480" w:lineRule="auto"/>
        <w:jc w:val="both"/>
      </w:pPr>
      <w:r>
        <w:tab/>
        <w:t xml:space="preserve">The synthesis of </w:t>
      </w:r>
      <w:r w:rsidR="008773D1">
        <w:t>5-(3-chlorophenyl)-3-(4-methoxyphenyl)-isoxazole</w:t>
      </w:r>
      <w:r w:rsidR="00466757">
        <w:t xml:space="preserve"> (Scheme 1) </w:t>
      </w:r>
      <w:r w:rsidR="00426CF5">
        <w:t xml:space="preserve">occurs through eight elementary steps. </w:t>
      </w:r>
      <w:r w:rsidR="00200FC9">
        <w:t xml:space="preserve">First, the carbonyl of </w:t>
      </w:r>
      <w:r w:rsidR="00466757" w:rsidRPr="009E365A">
        <w:rPr>
          <w:bCs/>
        </w:rPr>
        <w:t>2,3-dibromo-3-(3-chlorophenyl)-1-(4-methoxyphenyl)</w:t>
      </w:r>
      <w:r w:rsidR="00466757">
        <w:rPr>
          <w:bCs/>
        </w:rPr>
        <w:t xml:space="preserve"> </w:t>
      </w:r>
      <w:r w:rsidR="00466757" w:rsidRPr="009E365A">
        <w:rPr>
          <w:bCs/>
        </w:rPr>
        <w:t>propan-1-one</w:t>
      </w:r>
      <w:r w:rsidR="00466757">
        <w:rPr>
          <w:bCs/>
        </w:rPr>
        <w:t xml:space="preserve"> (</w:t>
      </w:r>
      <w:r w:rsidR="00466757" w:rsidRPr="00FB497A">
        <w:rPr>
          <w:b/>
        </w:rPr>
        <w:t>1</w:t>
      </w:r>
      <w:r w:rsidR="00466757">
        <w:rPr>
          <w:bCs/>
        </w:rPr>
        <w:t xml:space="preserve">) </w:t>
      </w:r>
      <w:r w:rsidR="000369E8">
        <w:rPr>
          <w:bCs/>
        </w:rPr>
        <w:t>is protonated by hydrochloric acid from hydroxylammonium</w:t>
      </w:r>
      <w:r w:rsidR="00802A3C">
        <w:rPr>
          <w:bCs/>
        </w:rPr>
        <w:t xml:space="preserve"> chloride to form </w:t>
      </w:r>
      <w:proofErr w:type="gramStart"/>
      <w:r w:rsidR="00802A3C">
        <w:rPr>
          <w:bCs/>
        </w:rPr>
        <w:t>an</w:t>
      </w:r>
      <w:proofErr w:type="gramEnd"/>
      <w:r w:rsidR="00802A3C">
        <w:rPr>
          <w:bCs/>
        </w:rPr>
        <w:t xml:space="preserve"> carbonyl electrophile. </w:t>
      </w:r>
      <w:r w:rsidR="00165559">
        <w:rPr>
          <w:bCs/>
        </w:rPr>
        <w:t xml:space="preserve">The next step is nucleophilic addition of the nitrogen in hydroxylamine to the electrophilic carbonyl carbon previously formed. </w:t>
      </w:r>
      <w:r w:rsidR="005A198B">
        <w:rPr>
          <w:bCs/>
        </w:rPr>
        <w:t xml:space="preserve">The </w:t>
      </w:r>
      <w:r w:rsidR="00FB497A">
        <w:rPr>
          <w:bCs/>
        </w:rPr>
        <w:t xml:space="preserve">alcohol in the </w:t>
      </w:r>
      <w:r w:rsidR="005A198B">
        <w:rPr>
          <w:bCs/>
        </w:rPr>
        <w:t xml:space="preserve">tetrahedral intermediate then undergoes a proton transfer </w:t>
      </w:r>
      <w:r w:rsidR="00D60564">
        <w:rPr>
          <w:bCs/>
        </w:rPr>
        <w:t xml:space="preserve">with the solvent </w:t>
      </w:r>
      <w:r w:rsidR="005A198B">
        <w:rPr>
          <w:bCs/>
        </w:rPr>
        <w:t xml:space="preserve">to </w:t>
      </w:r>
      <w:r w:rsidR="00FB497A">
        <w:rPr>
          <w:bCs/>
        </w:rPr>
        <w:t xml:space="preserve">make a good leaving group of water. </w:t>
      </w:r>
      <w:proofErr w:type="spellStart"/>
      <w:r w:rsidR="000D4F0E">
        <w:rPr>
          <w:bCs/>
        </w:rPr>
        <w:t>Electrophillic</w:t>
      </w:r>
      <w:proofErr w:type="spellEnd"/>
      <w:r w:rsidR="000D4F0E">
        <w:rPr>
          <w:bCs/>
        </w:rPr>
        <w:t xml:space="preserve"> elimination occurs to for</w:t>
      </w:r>
      <w:r w:rsidR="009D1563">
        <w:rPr>
          <w:bCs/>
        </w:rPr>
        <w:t>m</w:t>
      </w:r>
      <w:r w:rsidR="000D4F0E">
        <w:rPr>
          <w:bCs/>
        </w:rPr>
        <w:t xml:space="preserve"> a carbon-nitrogen double bond</w:t>
      </w:r>
      <w:r w:rsidR="009D1563">
        <w:rPr>
          <w:bCs/>
        </w:rPr>
        <w:t xml:space="preserve">, thus causing a loss of water as a leaving group. </w:t>
      </w:r>
      <w:r w:rsidR="0035709F">
        <w:rPr>
          <w:bCs/>
        </w:rPr>
        <w:t xml:space="preserve">The oxime undergoes a proton transfer to reform the acid catalyst before proceeding. </w:t>
      </w:r>
      <w:r w:rsidR="00B50AA4">
        <w:rPr>
          <w:bCs/>
        </w:rPr>
        <w:t xml:space="preserve">Sodium hydroxide is then added </w:t>
      </w:r>
      <w:r w:rsidR="009B6005">
        <w:rPr>
          <w:bCs/>
        </w:rPr>
        <w:t>to function as a base t</w:t>
      </w:r>
      <w:r w:rsidR="00B50AA4">
        <w:rPr>
          <w:bCs/>
        </w:rPr>
        <w:t xml:space="preserve">o complete isoxazole formation, beginning with a proton transfer between oxime and hydroxide. </w:t>
      </w:r>
      <w:r w:rsidR="009B6005">
        <w:rPr>
          <w:bCs/>
        </w:rPr>
        <w:t xml:space="preserve">The anionic oxygen formed undergoes a substitution reaction with </w:t>
      </w:r>
      <w:r w:rsidR="00A14E32">
        <w:rPr>
          <w:bCs/>
        </w:rPr>
        <w:t>the beta b</w:t>
      </w:r>
      <w:r w:rsidR="009B6005">
        <w:rPr>
          <w:bCs/>
        </w:rPr>
        <w:t>romine</w:t>
      </w:r>
      <w:r w:rsidR="00A14E32">
        <w:rPr>
          <w:bCs/>
        </w:rPr>
        <w:t xml:space="preserve"> to </w:t>
      </w:r>
      <w:r w:rsidR="00C361B0">
        <w:rPr>
          <w:bCs/>
        </w:rPr>
        <w:t xml:space="preserve">create a ring. Finally, elimination occurs when the benzylic </w:t>
      </w:r>
      <w:r w:rsidR="00F41793">
        <w:rPr>
          <w:bCs/>
        </w:rPr>
        <w:t xml:space="preserve">proton is deprotonated to form a double bond, subsequently </w:t>
      </w:r>
      <w:r w:rsidR="00DD0E8E">
        <w:rPr>
          <w:bCs/>
        </w:rPr>
        <w:t xml:space="preserve">removing bromine as a leaving group, </w:t>
      </w:r>
      <w:r w:rsidR="00910061">
        <w:rPr>
          <w:bCs/>
        </w:rPr>
        <w:t>generating t</w:t>
      </w:r>
      <w:r w:rsidR="00DD0E8E">
        <w:rPr>
          <w:bCs/>
        </w:rPr>
        <w:t xml:space="preserve">he </w:t>
      </w:r>
      <w:r w:rsidR="009B3E47">
        <w:rPr>
          <w:bCs/>
        </w:rPr>
        <w:t xml:space="preserve">product containing the </w:t>
      </w:r>
      <w:r w:rsidR="00DD0E8E">
        <w:rPr>
          <w:bCs/>
        </w:rPr>
        <w:t>isoxazole</w:t>
      </w:r>
      <w:r w:rsidR="00910061">
        <w:rPr>
          <w:bCs/>
        </w:rPr>
        <w:t xml:space="preserve"> ring</w:t>
      </w:r>
      <w:r w:rsidR="00053BAD">
        <w:rPr>
          <w:bCs/>
        </w:rPr>
        <w:t xml:space="preserve"> (</w:t>
      </w:r>
      <w:r w:rsidR="00053BAD" w:rsidRPr="00053BAD">
        <w:rPr>
          <w:b/>
        </w:rPr>
        <w:t>2</w:t>
      </w:r>
      <w:r w:rsidR="00053BAD">
        <w:rPr>
          <w:bCs/>
        </w:rPr>
        <w:t>).</w:t>
      </w:r>
      <w:r w:rsidR="00E35687">
        <w:rPr>
          <w:bCs/>
          <w:vertAlign w:val="superscript"/>
        </w:rPr>
        <w:t>5</w:t>
      </w:r>
      <w:r w:rsidR="00053BAD">
        <w:rPr>
          <w:bCs/>
        </w:rPr>
        <w:t xml:space="preserve"> </w:t>
      </w:r>
      <w:r w:rsidR="00BA4B12">
        <w:rPr>
          <w:bCs/>
        </w:rPr>
        <w:t xml:space="preserve">Although </w:t>
      </w:r>
      <w:r w:rsidR="009A6FF5">
        <w:rPr>
          <w:bCs/>
        </w:rPr>
        <w:t>carbonyl addition and heterocyclic ring formation</w:t>
      </w:r>
      <w:r w:rsidR="00BC520D">
        <w:rPr>
          <w:bCs/>
        </w:rPr>
        <w:t xml:space="preserve"> of brominated chalcone</w:t>
      </w:r>
      <w:r w:rsidR="009A6FF5">
        <w:rPr>
          <w:bCs/>
        </w:rPr>
        <w:t xml:space="preserve"> </w:t>
      </w:r>
      <w:r w:rsidR="008007C5">
        <w:rPr>
          <w:bCs/>
        </w:rPr>
        <w:lastRenderedPageBreak/>
        <w:t xml:space="preserve">is carried out via hydroxylammonium chloride, </w:t>
      </w:r>
      <w:r w:rsidR="009476D4">
        <w:rPr>
          <w:bCs/>
        </w:rPr>
        <w:t>ethanol, water, and potassium hydroxide,</w:t>
      </w:r>
      <w:r w:rsidR="003C62E4">
        <w:rPr>
          <w:bCs/>
        </w:rPr>
        <w:t xml:space="preserve"> the predicted yield is only 40%.</w:t>
      </w:r>
      <w:r w:rsidR="00DF61CE">
        <w:rPr>
          <w:bCs/>
          <w:vertAlign w:val="superscript"/>
        </w:rPr>
        <w:t>5</w:t>
      </w:r>
      <w:r w:rsidR="00E60C4B">
        <w:rPr>
          <w:bCs/>
          <w:vertAlign w:val="superscript"/>
        </w:rPr>
        <w:t xml:space="preserve"> </w:t>
      </w:r>
      <w:r w:rsidR="003C62E4">
        <w:rPr>
          <w:bCs/>
        </w:rPr>
        <w:t>R</w:t>
      </w:r>
      <w:r w:rsidR="0085579C">
        <w:rPr>
          <w:bCs/>
        </w:rPr>
        <w:t xml:space="preserve">esearch suggests </w:t>
      </w:r>
      <w:r w:rsidR="003C62E4">
        <w:rPr>
          <w:bCs/>
        </w:rPr>
        <w:t xml:space="preserve">higher yields </w:t>
      </w:r>
      <w:r w:rsidR="00464A1D">
        <w:rPr>
          <w:bCs/>
        </w:rPr>
        <w:t xml:space="preserve">of up to 99% </w:t>
      </w:r>
      <w:r w:rsidR="00B9031F">
        <w:rPr>
          <w:bCs/>
        </w:rPr>
        <w:t xml:space="preserve">can be obtained through </w:t>
      </w:r>
      <w:r w:rsidR="0085579C">
        <w:rPr>
          <w:bCs/>
        </w:rPr>
        <w:t xml:space="preserve">the </w:t>
      </w:r>
      <w:r w:rsidR="00435B5B">
        <w:rPr>
          <w:bCs/>
        </w:rPr>
        <w:t xml:space="preserve">treatment </w:t>
      </w:r>
      <w:r w:rsidR="0085579C">
        <w:rPr>
          <w:bCs/>
        </w:rPr>
        <w:t>of</w:t>
      </w:r>
      <w:r w:rsidR="00671452">
        <w:rPr>
          <w:bCs/>
        </w:rPr>
        <w:t xml:space="preserve"> </w:t>
      </w:r>
      <w:r w:rsidR="005568D5">
        <w:rPr>
          <w:bCs/>
        </w:rPr>
        <w:t xml:space="preserve">terminal </w:t>
      </w:r>
      <w:r w:rsidR="00671452">
        <w:rPr>
          <w:bCs/>
        </w:rPr>
        <w:t>alkynes</w:t>
      </w:r>
      <w:r w:rsidR="00435B5B">
        <w:rPr>
          <w:bCs/>
        </w:rPr>
        <w:t xml:space="preserve"> with </w:t>
      </w:r>
      <w:r w:rsidR="003C62E4">
        <w:rPr>
          <w:bCs/>
        </w:rPr>
        <w:t>n-</w:t>
      </w:r>
      <w:proofErr w:type="spellStart"/>
      <w:r w:rsidR="003C62E4">
        <w:rPr>
          <w:bCs/>
        </w:rPr>
        <w:t>BuLi</w:t>
      </w:r>
      <w:proofErr w:type="spellEnd"/>
      <w:r w:rsidR="003C62E4">
        <w:rPr>
          <w:bCs/>
        </w:rPr>
        <w:t xml:space="preserve"> and aldehydes, followed</w:t>
      </w:r>
      <w:r w:rsidR="00F647C4">
        <w:rPr>
          <w:bCs/>
        </w:rPr>
        <w:t xml:space="preserve"> by </w:t>
      </w:r>
      <w:r w:rsidR="009134E3">
        <w:rPr>
          <w:bCs/>
        </w:rPr>
        <w:t xml:space="preserve">oxidation with </w:t>
      </w:r>
      <w:r w:rsidR="00143F21">
        <w:rPr>
          <w:bCs/>
        </w:rPr>
        <w:t xml:space="preserve">molecular iodine </w:t>
      </w:r>
      <w:r w:rsidR="00AF3423">
        <w:rPr>
          <w:bCs/>
        </w:rPr>
        <w:t>potassium carbonate.</w:t>
      </w:r>
      <w:r w:rsidR="00DF61CE">
        <w:rPr>
          <w:bCs/>
          <w:vertAlign w:val="superscript"/>
        </w:rPr>
        <w:t>6</w:t>
      </w:r>
      <w:r w:rsidR="00E60C4B">
        <w:rPr>
          <w:bCs/>
        </w:rPr>
        <w:t xml:space="preserve"> </w:t>
      </w:r>
      <w:r w:rsidR="007D5877">
        <w:rPr>
          <w:bCs/>
        </w:rPr>
        <w:t xml:space="preserve">Another study suggests </w:t>
      </w:r>
      <w:r w:rsidR="002177A3">
        <w:rPr>
          <w:bCs/>
        </w:rPr>
        <w:t xml:space="preserve">the condensation of </w:t>
      </w:r>
      <w:r w:rsidR="00B327D6">
        <w:rPr>
          <w:bCs/>
        </w:rPr>
        <w:t>phenyl-</w:t>
      </w:r>
      <w:proofErr w:type="spellStart"/>
      <w:r w:rsidR="00B327D6">
        <w:rPr>
          <w:bCs/>
        </w:rPr>
        <w:t>dione</w:t>
      </w:r>
      <w:proofErr w:type="spellEnd"/>
      <w:r w:rsidR="00B327D6">
        <w:rPr>
          <w:bCs/>
        </w:rPr>
        <w:t xml:space="preserve"> derivatives and hydroxylamine hydrochloride </w:t>
      </w:r>
      <w:r w:rsidR="00CA2DCB">
        <w:rPr>
          <w:bCs/>
        </w:rPr>
        <w:t xml:space="preserve">can be catalyzed by </w:t>
      </w:r>
      <w:proofErr w:type="spellStart"/>
      <w:r w:rsidR="00CA2DCB">
        <w:rPr>
          <w:bCs/>
        </w:rPr>
        <w:t>heteropolyanions</w:t>
      </w:r>
      <w:proofErr w:type="spellEnd"/>
      <w:r w:rsidR="0051345B">
        <w:rPr>
          <w:bCs/>
        </w:rPr>
        <w:t xml:space="preserve"> (HPAs)</w:t>
      </w:r>
      <w:r w:rsidR="00AC5662">
        <w:rPr>
          <w:bCs/>
        </w:rPr>
        <w:t xml:space="preserve">, including </w:t>
      </w:r>
      <w:proofErr w:type="spellStart"/>
      <w:r w:rsidR="00A43974">
        <w:rPr>
          <w:bCs/>
        </w:rPr>
        <w:t>Keggin</w:t>
      </w:r>
      <w:proofErr w:type="spellEnd"/>
      <w:r w:rsidR="00A43974">
        <w:rPr>
          <w:bCs/>
        </w:rPr>
        <w:t xml:space="preserve">, Dawson, </w:t>
      </w:r>
      <w:proofErr w:type="spellStart"/>
      <w:r w:rsidR="00A43974">
        <w:rPr>
          <w:bCs/>
        </w:rPr>
        <w:t>Preyssler</w:t>
      </w:r>
      <w:proofErr w:type="spellEnd"/>
      <w:r w:rsidR="00A43974">
        <w:rPr>
          <w:bCs/>
        </w:rPr>
        <w:t xml:space="preserve">, mixed addenda, and sandwich types. </w:t>
      </w:r>
      <w:r w:rsidR="00340EC3">
        <w:rPr>
          <w:bCs/>
        </w:rPr>
        <w:t>An ideal catalyst is H</w:t>
      </w:r>
      <w:r w:rsidR="00340EC3" w:rsidRPr="00012BBE">
        <w:rPr>
          <w:bCs/>
          <w:vertAlign w:val="subscript"/>
        </w:rPr>
        <w:t>3</w:t>
      </w:r>
      <w:r w:rsidR="00340EC3">
        <w:rPr>
          <w:bCs/>
        </w:rPr>
        <w:t>PW</w:t>
      </w:r>
      <w:r w:rsidR="00340EC3" w:rsidRPr="00012BBE">
        <w:rPr>
          <w:bCs/>
          <w:vertAlign w:val="subscript"/>
        </w:rPr>
        <w:t>11</w:t>
      </w:r>
      <w:r w:rsidR="00340EC3">
        <w:rPr>
          <w:bCs/>
        </w:rPr>
        <w:t>CuO</w:t>
      </w:r>
      <w:r w:rsidR="00340EC3" w:rsidRPr="00012BBE">
        <w:rPr>
          <w:bCs/>
          <w:vertAlign w:val="subscript"/>
        </w:rPr>
        <w:t>40</w:t>
      </w:r>
      <w:r w:rsidR="00170E0C">
        <w:rPr>
          <w:bCs/>
        </w:rPr>
        <w:t xml:space="preserve">, which </w:t>
      </w:r>
      <w:r w:rsidR="00012BBE">
        <w:rPr>
          <w:bCs/>
        </w:rPr>
        <w:t>can</w:t>
      </w:r>
      <w:r w:rsidR="00170E0C">
        <w:rPr>
          <w:bCs/>
        </w:rPr>
        <w:t xml:space="preserve"> synthesize isoxazole derivatives in high yields up to </w:t>
      </w:r>
      <w:r w:rsidR="00581481">
        <w:rPr>
          <w:bCs/>
        </w:rPr>
        <w:t xml:space="preserve">99% </w:t>
      </w:r>
      <w:r w:rsidR="00170E0C">
        <w:rPr>
          <w:bCs/>
        </w:rPr>
        <w:t>with good selectivity.</w:t>
      </w:r>
      <w:r w:rsidR="00DF61CE">
        <w:rPr>
          <w:bCs/>
          <w:vertAlign w:val="superscript"/>
        </w:rPr>
        <w:t>7</w:t>
      </w:r>
      <w:r w:rsidR="00581481">
        <w:rPr>
          <w:bCs/>
        </w:rPr>
        <w:t xml:space="preserve"> These methods may </w:t>
      </w:r>
      <w:r w:rsidR="002B7D49">
        <w:rPr>
          <w:bCs/>
        </w:rPr>
        <w:t xml:space="preserve">result in higher efficiency </w:t>
      </w:r>
      <w:r w:rsidR="004C570B">
        <w:rPr>
          <w:bCs/>
        </w:rPr>
        <w:t xml:space="preserve">and effectiveness </w:t>
      </w:r>
      <w:r w:rsidR="002B7D49">
        <w:rPr>
          <w:bCs/>
        </w:rPr>
        <w:t>than the suggested experimental procedure.</w:t>
      </w:r>
    </w:p>
    <w:p w14:paraId="1B2427D5" w14:textId="2A778C03" w:rsidR="00E60091" w:rsidRDefault="00E60091" w:rsidP="004C570B">
      <w:pPr>
        <w:spacing w:line="480" w:lineRule="auto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76C9E64" wp14:editId="5FD9EAC6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886450" cy="2417445"/>
            <wp:effectExtent l="0" t="0" r="0" b="1905"/>
            <wp:wrapSquare wrapText="bothSides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5A4C4A" w14:textId="56447408" w:rsidR="002961E2" w:rsidRDefault="00853E33" w:rsidP="00CB6686">
      <w:pPr>
        <w:spacing w:before="240" w:line="480" w:lineRule="auto"/>
        <w:jc w:val="both"/>
        <w:rPr>
          <w:b/>
        </w:rPr>
      </w:pPr>
      <w:r>
        <w:rPr>
          <w:b/>
        </w:rPr>
        <w:t>Results</w:t>
      </w:r>
      <w:r w:rsidR="002961E2">
        <w:rPr>
          <w:b/>
        </w:rPr>
        <w:t>, Discussion, and Conclusions</w:t>
      </w:r>
    </w:p>
    <w:p w14:paraId="0E4C1594" w14:textId="32DA4D71" w:rsidR="00790315" w:rsidRDefault="00790315" w:rsidP="000520B1">
      <w:pPr>
        <w:spacing w:after="240" w:line="480" w:lineRule="auto"/>
        <w:jc w:val="both"/>
      </w:pPr>
      <w:r>
        <w:tab/>
      </w:r>
      <w:r w:rsidR="000F4228">
        <w:t xml:space="preserve">To begin synthesis of isoxazole, </w:t>
      </w:r>
      <w:r w:rsidR="00A22625">
        <w:t xml:space="preserve">0.5 g </w:t>
      </w:r>
      <w:r w:rsidR="000F4228">
        <w:t xml:space="preserve">brominated chalcone </w:t>
      </w:r>
      <w:r w:rsidR="00CE108C">
        <w:t>in</w:t>
      </w:r>
      <w:r w:rsidR="00A22625">
        <w:t xml:space="preserve"> 25 mL </w:t>
      </w:r>
      <w:r w:rsidR="005F7785">
        <w:t xml:space="preserve">ethanol </w:t>
      </w:r>
      <w:r w:rsidR="00CE108C">
        <w:t xml:space="preserve">was added to </w:t>
      </w:r>
      <w:r w:rsidR="00A22625">
        <w:t xml:space="preserve">0.16 g </w:t>
      </w:r>
      <w:r w:rsidR="00776E4E">
        <w:t xml:space="preserve">hydroxylammonium chloride </w:t>
      </w:r>
      <w:r w:rsidR="00D710FE">
        <w:t xml:space="preserve">and </w:t>
      </w:r>
      <w:r w:rsidR="00D010F5">
        <w:t xml:space="preserve">1.2 mL </w:t>
      </w:r>
      <w:r w:rsidR="00D710FE">
        <w:t xml:space="preserve">water. </w:t>
      </w:r>
      <w:r w:rsidR="008D3322">
        <w:t xml:space="preserve">A color change was observed during reflux, which turned the reaction mixture white to clear. </w:t>
      </w:r>
      <w:r w:rsidR="001C23F8">
        <w:t xml:space="preserve">After reflux, </w:t>
      </w:r>
      <w:r w:rsidR="00D010F5">
        <w:t xml:space="preserve">4.0 mL 2M </w:t>
      </w:r>
      <w:r w:rsidR="001C23F8">
        <w:t>potassium hydroxide was added to the reaction and progress was monitored via TLC</w:t>
      </w:r>
      <w:r w:rsidR="00DD2DB0">
        <w:t xml:space="preserve"> every 20-30 minutes until completion. </w:t>
      </w:r>
      <w:r w:rsidR="00192AD6">
        <w:t>Brominated chalcon</w:t>
      </w:r>
      <w:r w:rsidR="008343DE">
        <w:t>e</w:t>
      </w:r>
      <w:r w:rsidR="00FE5E9A">
        <w:t xml:space="preserve"> is</w:t>
      </w:r>
      <w:r w:rsidR="006F1F01">
        <w:t xml:space="preserve"> very nonpolar,</w:t>
      </w:r>
      <w:r w:rsidR="008343DE">
        <w:t xml:space="preserve"> </w:t>
      </w:r>
      <w:r w:rsidR="00D27F32">
        <w:t>contain</w:t>
      </w:r>
      <w:r w:rsidR="006F1F01">
        <w:t>ing</w:t>
      </w:r>
      <w:r w:rsidR="00D27F32">
        <w:t xml:space="preserve"> polarity factors such as electronegative atoms </w:t>
      </w:r>
      <w:r w:rsidR="001E66D6">
        <w:t xml:space="preserve">and bond dipoles </w:t>
      </w:r>
      <w:r w:rsidR="00605A89">
        <w:t>in ether, ketone,</w:t>
      </w:r>
      <w:r w:rsidR="006B07F1">
        <w:t xml:space="preserve"> chlori</w:t>
      </w:r>
      <w:r w:rsidR="00605A89">
        <w:t>d</w:t>
      </w:r>
      <w:r w:rsidR="006B07F1">
        <w:t>e, and bromi</w:t>
      </w:r>
      <w:r w:rsidR="00605A89">
        <w:t>d</w:t>
      </w:r>
      <w:r w:rsidR="006B07F1">
        <w:t xml:space="preserve">e, </w:t>
      </w:r>
      <w:r w:rsidR="001E66D6">
        <w:t>as well as</w:t>
      </w:r>
      <w:r w:rsidR="00FE5E9A">
        <w:t xml:space="preserve"> </w:t>
      </w:r>
      <w:r w:rsidR="0004777D">
        <w:t>polarizability</w:t>
      </w:r>
      <w:r w:rsidR="001E66D6">
        <w:t xml:space="preserve"> in </w:t>
      </w:r>
      <w:r w:rsidR="005E0923">
        <w:t xml:space="preserve">all functional groups, including </w:t>
      </w:r>
      <w:r w:rsidR="001E66D6">
        <w:t>aromatic ring structures</w:t>
      </w:r>
      <w:r w:rsidR="00F52956">
        <w:t xml:space="preserve">, two </w:t>
      </w:r>
      <w:r w:rsidR="001E66D6">
        <w:t>enlarged bromine</w:t>
      </w:r>
      <w:r w:rsidR="00F52956">
        <w:t xml:space="preserve"> atoms, and </w:t>
      </w:r>
      <w:r w:rsidR="00641BDD">
        <w:t>one</w:t>
      </w:r>
      <w:r w:rsidR="00F52956">
        <w:t xml:space="preserve"> chlorine</w:t>
      </w:r>
      <w:r w:rsidR="001E66D6">
        <w:t xml:space="preserve"> atom. </w:t>
      </w:r>
      <w:r w:rsidR="00065829">
        <w:t xml:space="preserve">Isoxazole is </w:t>
      </w:r>
      <w:r w:rsidR="00A75011">
        <w:t>more polar due to</w:t>
      </w:r>
      <w:r w:rsidR="00DA29C1">
        <w:t xml:space="preserve"> </w:t>
      </w:r>
      <w:r w:rsidR="00A75011">
        <w:t>electronegative atoms</w:t>
      </w:r>
      <w:r w:rsidR="001E66D6">
        <w:t xml:space="preserve"> </w:t>
      </w:r>
      <w:r w:rsidR="00DA29C1">
        <w:t xml:space="preserve">and bond dipoles </w:t>
      </w:r>
      <w:r w:rsidR="001E66D6">
        <w:t>present in ether, chloride, and the ring</w:t>
      </w:r>
      <w:r w:rsidR="00013523">
        <w:t xml:space="preserve"> structure</w:t>
      </w:r>
      <w:r w:rsidR="002E624A">
        <w:t>,</w:t>
      </w:r>
      <w:r w:rsidR="00013523">
        <w:t xml:space="preserve"> as well as polarizability in</w:t>
      </w:r>
      <w:r w:rsidR="005E0923">
        <w:t xml:space="preserve"> </w:t>
      </w:r>
      <w:r w:rsidR="005E0923">
        <w:t xml:space="preserve">all functional </w:t>
      </w:r>
      <w:r w:rsidR="005E0923">
        <w:lastRenderedPageBreak/>
        <w:t>groups, including</w:t>
      </w:r>
      <w:r w:rsidR="00013523">
        <w:t xml:space="preserve"> </w:t>
      </w:r>
      <w:r w:rsidR="005E0923">
        <w:t xml:space="preserve">aromatic ring structures and </w:t>
      </w:r>
      <w:r w:rsidR="00641BDD">
        <w:t xml:space="preserve">one </w:t>
      </w:r>
      <w:r w:rsidR="00747B13">
        <w:t xml:space="preserve">enlarged </w:t>
      </w:r>
      <w:r w:rsidR="00F52956">
        <w:t>chlori</w:t>
      </w:r>
      <w:r w:rsidR="00641BDD">
        <w:t>n</w:t>
      </w:r>
      <w:r w:rsidR="00F52956">
        <w:t>e</w:t>
      </w:r>
      <w:r w:rsidR="00641BDD">
        <w:t xml:space="preserve"> atom</w:t>
      </w:r>
      <w:r w:rsidR="005E0923">
        <w:t>.</w:t>
      </w:r>
      <w:r w:rsidR="002E624A">
        <w:t xml:space="preserve"> </w:t>
      </w:r>
      <w:r w:rsidR="006611E9">
        <w:t xml:space="preserve">Since nonpolar compounds have higher Rf values than polar compounds, the </w:t>
      </w:r>
      <w:r w:rsidR="003E580B">
        <w:t>brominated chalcone</w:t>
      </w:r>
      <w:r w:rsidR="006611E9">
        <w:t xml:space="preserve"> </w:t>
      </w:r>
      <w:r w:rsidR="003E580B">
        <w:t>s</w:t>
      </w:r>
      <w:r w:rsidR="006611E9">
        <w:t>t</w:t>
      </w:r>
      <w:r w:rsidR="003E580B">
        <w:t>arting material</w:t>
      </w:r>
      <w:r w:rsidR="006611E9">
        <w:t xml:space="preserve"> had a higher Rf value than the</w:t>
      </w:r>
      <w:r w:rsidR="003E580B">
        <w:t xml:space="preserve"> isoxazole product,</w:t>
      </w:r>
      <w:r w:rsidR="006611E9">
        <w:t xml:space="preserve"> thus the </w:t>
      </w:r>
      <w:r w:rsidR="003E580B">
        <w:t>top</w:t>
      </w:r>
      <w:r w:rsidR="006611E9">
        <w:t xml:space="preserve"> reactant spot was expected to disappear in the reaction mixture lane upon product formation.</w:t>
      </w:r>
      <w:r w:rsidR="0045065C">
        <w:t xml:space="preserve"> </w:t>
      </w:r>
      <w:r w:rsidR="007155FC">
        <w:t xml:space="preserve">Over 35 minutes, the </w:t>
      </w:r>
      <w:r w:rsidR="005747A1">
        <w:t xml:space="preserve">top reactant spot gradually decreased in intensity, while the </w:t>
      </w:r>
      <w:r w:rsidR="003D6DFF">
        <w:t>bottom</w:t>
      </w:r>
      <w:r w:rsidR="005747A1">
        <w:t xml:space="preserve"> product spot increased in intensity.</w:t>
      </w:r>
      <w:r w:rsidR="003826D6">
        <w:t xml:space="preserve"> After 35 minutes, the </w:t>
      </w:r>
      <w:r w:rsidR="00F61FD1">
        <w:t xml:space="preserve">starting material had fully disappeared, and the product was at full intensity, </w:t>
      </w:r>
      <w:r w:rsidR="007827E4">
        <w:t>demonstrating</w:t>
      </w:r>
      <w:r w:rsidR="00764B92">
        <w:t xml:space="preserve"> full reaction completion. </w:t>
      </w:r>
    </w:p>
    <w:p w14:paraId="227B5EB5" w14:textId="275A3AC0" w:rsidR="0002490E" w:rsidRDefault="00AF709B" w:rsidP="00BC43AB">
      <w:pPr>
        <w:spacing w:after="240" w:line="480" w:lineRule="auto"/>
        <w:ind w:firstLine="720"/>
        <w:jc w:val="both"/>
      </w:pPr>
      <w:r>
        <w:t>After reaction completion, a workup commenced</w:t>
      </w:r>
      <w:r w:rsidR="002E6412">
        <w:t xml:space="preserve">. </w:t>
      </w:r>
      <w:r w:rsidR="00CE2F37">
        <w:t>Under acidic conditions, a</w:t>
      </w:r>
      <w:r w:rsidR="00752012">
        <w:t xml:space="preserve"> quench was not required </w:t>
      </w:r>
      <w:r w:rsidR="001E3D05">
        <w:t xml:space="preserve">because the products </w:t>
      </w:r>
      <w:r w:rsidR="00292E93">
        <w:t xml:space="preserve">were </w:t>
      </w:r>
      <w:r w:rsidR="001E3D05">
        <w:t xml:space="preserve">already </w:t>
      </w:r>
      <w:r w:rsidR="00C1769F">
        <w:t xml:space="preserve">protonated </w:t>
      </w:r>
      <w:r w:rsidR="00292E93">
        <w:t xml:space="preserve">during the reaction. </w:t>
      </w:r>
      <w:r w:rsidR="00D2561A">
        <w:t xml:space="preserve">Instead, the reaction was partitioned with 20 mL dichloromethane (DCM) and 20 mL water </w:t>
      </w:r>
      <w:r w:rsidR="004A192B">
        <w:t xml:space="preserve">into </w:t>
      </w:r>
      <w:r w:rsidR="004B0AFF">
        <w:t>two</w:t>
      </w:r>
      <w:r w:rsidR="004A192B">
        <w:t xml:space="preserve"> layers. </w:t>
      </w:r>
      <w:r w:rsidR="009F4FAD">
        <w:t xml:space="preserve">Since DCM is denser than water, acting as a solvent for organic compounds, the organic layer appeared on the bottom as a clear </w:t>
      </w:r>
      <w:r w:rsidR="002163E6">
        <w:t>color, and the aqueous layer</w:t>
      </w:r>
      <w:r w:rsidR="00236D92">
        <w:t xml:space="preserve"> displayed on top as </w:t>
      </w:r>
      <w:r w:rsidR="002860CC">
        <w:t xml:space="preserve">yellow </w:t>
      </w:r>
      <w:r w:rsidR="0072249E">
        <w:t xml:space="preserve">and translucent. </w:t>
      </w:r>
      <w:r w:rsidR="00545B75">
        <w:t xml:space="preserve">Next, the organic layer was extracted from the aqueous layer twice using </w:t>
      </w:r>
      <w:r w:rsidR="007E048A">
        <w:t xml:space="preserve">15 mL </w:t>
      </w:r>
      <w:r w:rsidR="00545B75">
        <w:t>DCM</w:t>
      </w:r>
      <w:r w:rsidR="007E048A">
        <w:t>.</w:t>
      </w:r>
      <w:r w:rsidR="000F5E99">
        <w:t xml:space="preserve"> DCM removes charged particles such as</w:t>
      </w:r>
      <w:r w:rsidR="008964E9">
        <w:t xml:space="preserve"> hydroxylammonium chlorid</w:t>
      </w:r>
      <w:r w:rsidR="00F8711F">
        <w:t>e</w:t>
      </w:r>
      <w:r w:rsidR="005C1095">
        <w:t xml:space="preserve">, </w:t>
      </w:r>
      <w:r w:rsidR="000F5E99">
        <w:t xml:space="preserve">potassium </w:t>
      </w:r>
      <w:r w:rsidR="0002756C">
        <w:t>hydroxide</w:t>
      </w:r>
      <w:r w:rsidR="005C1095">
        <w:t>, and water</w:t>
      </w:r>
      <w:r w:rsidR="000F5E99">
        <w:t xml:space="preserve"> into the aqueous layer</w:t>
      </w:r>
      <w:r w:rsidR="00AC6FAF">
        <w:t xml:space="preserve">, which is observed experimentally </w:t>
      </w:r>
      <w:r w:rsidR="008C5298">
        <w:t xml:space="preserve">when the organic layer turned </w:t>
      </w:r>
      <w:r w:rsidR="00425B40">
        <w:t>yellow,</w:t>
      </w:r>
      <w:r w:rsidR="007A567A">
        <w:t xml:space="preserve"> </w:t>
      </w:r>
      <w:r w:rsidR="00DC6691">
        <w:t>and the aq</w:t>
      </w:r>
      <w:r w:rsidR="00425B40">
        <w:t>u</w:t>
      </w:r>
      <w:r w:rsidR="00DC6691">
        <w:t>e</w:t>
      </w:r>
      <w:r w:rsidR="00425B40">
        <w:t>ous layer turned light yellow.</w:t>
      </w:r>
      <w:r w:rsidR="000F5E99">
        <w:t xml:space="preserve"> Uncharged particles remain in the organic layer, including </w:t>
      </w:r>
      <w:r w:rsidR="00F8711F">
        <w:t xml:space="preserve">ethanol, </w:t>
      </w:r>
      <w:r w:rsidR="00117520">
        <w:t xml:space="preserve">DCM, and isoxazole. </w:t>
      </w:r>
      <w:r w:rsidR="004A052F">
        <w:t xml:space="preserve">Water and sodium chloride </w:t>
      </w:r>
      <w:r w:rsidR="003D5BC3">
        <w:t xml:space="preserve">(15 mL) </w:t>
      </w:r>
      <w:r w:rsidR="004A052F">
        <w:t xml:space="preserve">were used next to wash the organic layer. </w:t>
      </w:r>
      <w:r w:rsidR="00B22D4A">
        <w:t>Water removes</w:t>
      </w:r>
      <w:r w:rsidR="005B646C">
        <w:t xml:space="preserve"> charged ions such as potassium</w:t>
      </w:r>
      <w:r w:rsidR="009E3A73">
        <w:t xml:space="preserve"> cations, alcohol anions,</w:t>
      </w:r>
      <w:r w:rsidR="005B646C">
        <w:t xml:space="preserve"> chloride</w:t>
      </w:r>
      <w:r w:rsidR="009E3A73">
        <w:t xml:space="preserve"> anions</w:t>
      </w:r>
      <w:r w:rsidR="005B646C">
        <w:t xml:space="preserve"> from the organic layer</w:t>
      </w:r>
      <w:r w:rsidR="009D3958">
        <w:t xml:space="preserve"> by creating a concentration gradient</w:t>
      </w:r>
      <w:r w:rsidR="00BC1813">
        <w:t xml:space="preserve">, </w:t>
      </w:r>
      <w:r w:rsidR="00FC6EC8">
        <w:t>leaving behind</w:t>
      </w:r>
      <w:r w:rsidR="00C638D3">
        <w:t xml:space="preserve"> DCM, </w:t>
      </w:r>
      <w:r w:rsidR="009E7882">
        <w:t xml:space="preserve">and </w:t>
      </w:r>
      <w:r w:rsidR="00C638D3">
        <w:t>isoxazole</w:t>
      </w:r>
      <w:r w:rsidR="009E7882">
        <w:t xml:space="preserve">. </w:t>
      </w:r>
      <w:r w:rsidR="00C638D3">
        <w:t xml:space="preserve">Sodium chloride was used to wash a second time </w:t>
      </w:r>
      <w:r w:rsidR="009D3958">
        <w:t xml:space="preserve">to </w:t>
      </w:r>
      <w:r w:rsidR="00BC37E5">
        <w:t xml:space="preserve">begin the drying process and </w:t>
      </w:r>
      <w:r w:rsidR="009D3958">
        <w:t xml:space="preserve">remove excess water from the organic layer </w:t>
      </w:r>
      <w:r w:rsidR="002525C9">
        <w:t>via complexation</w:t>
      </w:r>
      <w:r w:rsidR="00AD0882">
        <w:t xml:space="preserve">. </w:t>
      </w:r>
      <w:r w:rsidR="003C6924">
        <w:t xml:space="preserve">Washing is observed experimentally when the organic layer turned light yellow, and the aqueous layer became clear and transparent. </w:t>
      </w:r>
      <w:r w:rsidR="005C0A9A">
        <w:t xml:space="preserve">Finally, the organic layer was dried over sodium sulfate. Sodium sulfate creates a complex with water, removing excess water from the organic product, observed by dampening of sodium sulfate. </w:t>
      </w:r>
    </w:p>
    <w:p w14:paraId="3AF3E8E6" w14:textId="64A9379D" w:rsidR="00160E9A" w:rsidRDefault="007D09E6" w:rsidP="0002490E">
      <w:pPr>
        <w:spacing w:after="240" w:line="480" w:lineRule="auto"/>
        <w:ind w:firstLine="720"/>
        <w:jc w:val="both"/>
      </w:pPr>
      <w:r>
        <w:t xml:space="preserve">Following the workup, column chromatography was performed. </w:t>
      </w:r>
      <w:r w:rsidR="0055352A">
        <w:t xml:space="preserve">An ideal mobile phase for column chromatography is less polar than the stationary silica phase. Therefore, a mixture of </w:t>
      </w:r>
      <w:r w:rsidR="000130C7">
        <w:t>5% ethyl acetate</w:t>
      </w:r>
      <w:r w:rsidR="000130C7">
        <w:t>/</w:t>
      </w:r>
      <w:r w:rsidR="00EB6A67">
        <w:t xml:space="preserve">95% </w:t>
      </w:r>
      <w:r w:rsidR="00EB6A67">
        <w:lastRenderedPageBreak/>
        <w:t>hexane</w:t>
      </w:r>
      <w:r w:rsidR="000130C7">
        <w:t xml:space="preserve"> </w:t>
      </w:r>
      <w:r w:rsidR="00C64568">
        <w:t>was used</w:t>
      </w:r>
      <w:r w:rsidR="00DB6347">
        <w:t xml:space="preserve">. Hexane is very non-polar from </w:t>
      </w:r>
      <w:r w:rsidR="00982CCA">
        <w:t xml:space="preserve">polarizable benzene, and ethyl acetate is slightly polar due to </w:t>
      </w:r>
      <w:r w:rsidR="003A1CD0">
        <w:t>dipole bonds</w:t>
      </w:r>
      <w:r w:rsidR="00B018B2">
        <w:t xml:space="preserve"> present from </w:t>
      </w:r>
      <w:r w:rsidR="003A1CD0">
        <w:t xml:space="preserve">electronegative ester. </w:t>
      </w:r>
      <w:r w:rsidR="00955CEB">
        <w:t xml:space="preserve">The polarity of the mobile phase was increased </w:t>
      </w:r>
      <w:r w:rsidR="005520CD">
        <w:t>5% every five fractions</w:t>
      </w:r>
      <w:r w:rsidR="005520CD">
        <w:t xml:space="preserve"> </w:t>
      </w:r>
      <w:r w:rsidR="00955CEB">
        <w:t xml:space="preserve">until a mixture of </w:t>
      </w:r>
      <w:r w:rsidR="002166BB">
        <w:t>25% ethyl acetate was attained</w:t>
      </w:r>
      <w:r w:rsidR="008C7B9E">
        <w:t xml:space="preserve">. </w:t>
      </w:r>
      <w:r w:rsidR="002A0D04">
        <w:t xml:space="preserve">Column chromatography was ineffective at separating all compounds present in the reaction mixture. </w:t>
      </w:r>
      <w:r w:rsidR="00DD1E89">
        <w:t xml:space="preserve">In column chromatography, less polar compounds elute first, </w:t>
      </w:r>
      <w:r w:rsidR="00CD7121">
        <w:t xml:space="preserve">having a high Rf value, and more polar compounds elute last, having a low Rf value. </w:t>
      </w:r>
      <w:r w:rsidR="007268A9">
        <w:t xml:space="preserve">Isoxazole product was predicted to elute last </w:t>
      </w:r>
      <w:r w:rsidR="008111F7">
        <w:t>due to possessing high polarity</w:t>
      </w:r>
      <w:r w:rsidR="002C20F6">
        <w:t xml:space="preserve">, </w:t>
      </w:r>
      <w:r w:rsidR="00AB6BA1">
        <w:t>expected to display a</w:t>
      </w:r>
      <w:r w:rsidR="002C20F6">
        <w:t xml:space="preserve"> low Rf value.</w:t>
      </w:r>
      <w:r w:rsidR="008111F7">
        <w:t xml:space="preserve"> </w:t>
      </w:r>
      <w:r w:rsidR="00D73B00">
        <w:t>TLC monitoring was ineffective at determining elution order, as every top spot was in line with the standard, composed of crude product dissolved in DCM. Fractions 9-15 displayed significant overlapping of compounds. Additionally, fractions 2, 19-20, and 21 showed up as blanks. Therefore, fractions 1-13, 14-21, and 22-25 were separated into different flasks to split up the overlapping fractions as evenly as possible.</w:t>
      </w:r>
      <w:r w:rsidR="00D73B00">
        <w:t xml:space="preserve"> </w:t>
      </w:r>
      <w:r w:rsidR="00700B97">
        <w:t xml:space="preserve">Effective separation is indicated by no overlap of compounds in any fraction and blank </w:t>
      </w:r>
      <w:r w:rsidR="00557049">
        <w:t xml:space="preserve">containing only solvent between </w:t>
      </w:r>
      <w:r w:rsidR="00941E7D">
        <w:t>elution</w:t>
      </w:r>
      <w:r w:rsidR="00557049">
        <w:t>.</w:t>
      </w:r>
      <w:r w:rsidR="00941E7D">
        <w:t xml:space="preserve"> Experimental observations demonstrate i</w:t>
      </w:r>
      <w:r w:rsidR="00557049">
        <w:t xml:space="preserve">neffective </w:t>
      </w:r>
      <w:r w:rsidR="00453598">
        <w:t>separation</w:t>
      </w:r>
      <w:r w:rsidR="00941E7D">
        <w:t xml:space="preserve">, as </w:t>
      </w:r>
      <w:r w:rsidR="00453598">
        <w:t>multiple fraction</w:t>
      </w:r>
      <w:r w:rsidR="00F57F99">
        <w:t xml:space="preserve">s containing </w:t>
      </w:r>
      <w:r w:rsidR="00453598">
        <w:t xml:space="preserve">overlapping </w:t>
      </w:r>
      <w:r w:rsidR="00F57F99">
        <w:t xml:space="preserve">compounds on TLC. </w:t>
      </w:r>
      <w:r w:rsidR="005C400E">
        <w:t xml:space="preserve">Ultimately, this </w:t>
      </w:r>
      <w:r w:rsidR="009B5967">
        <w:t xml:space="preserve">attempt </w:t>
      </w:r>
      <w:r w:rsidR="00822D49">
        <w:t xml:space="preserve">was unsuccessful, as the first and second </w:t>
      </w:r>
      <w:r w:rsidR="005F2E43">
        <w:t>containers</w:t>
      </w:r>
      <w:r w:rsidR="00822D49">
        <w:t xml:space="preserve"> </w:t>
      </w:r>
      <w:r w:rsidR="00933DA3">
        <w:t xml:space="preserve">were the only </w:t>
      </w:r>
      <w:r w:rsidR="005F2E43">
        <w:t xml:space="preserve">flasks to evaporate </w:t>
      </w:r>
      <w:r w:rsidR="00FF2552">
        <w:t>the product</w:t>
      </w:r>
      <w:r w:rsidR="005F2E43">
        <w:t>. The</w:t>
      </w:r>
      <w:r w:rsidR="00B4013A">
        <w:t xml:space="preserve"> reaction and</w:t>
      </w:r>
      <w:r w:rsidR="005F2E43">
        <w:t xml:space="preserve"> purification of isoxazole was poor </w:t>
      </w:r>
      <w:r w:rsidR="00B4013A">
        <w:t xml:space="preserve">according to a yield </w:t>
      </w:r>
      <w:r w:rsidR="00FF2552">
        <w:t xml:space="preserve">and recovery </w:t>
      </w:r>
      <w:r w:rsidR="00B4013A">
        <w:t xml:space="preserve">of </w:t>
      </w:r>
      <w:r w:rsidR="00D3568A">
        <w:t>1</w:t>
      </w:r>
      <w:r w:rsidR="00FF2552">
        <w:t xml:space="preserve">%. </w:t>
      </w:r>
      <w:r w:rsidR="008A5B89" w:rsidRPr="008A7ECB">
        <w:t>Literature data identifies</w:t>
      </w:r>
      <w:r w:rsidR="008A5B89">
        <w:t xml:space="preserve"> good yield for this synthesis as being above</w:t>
      </w:r>
      <w:r w:rsidR="00720392">
        <w:t xml:space="preserve"> 40%.</w:t>
      </w:r>
      <w:r w:rsidR="008A7ECB">
        <w:rPr>
          <w:vertAlign w:val="superscript"/>
        </w:rPr>
        <w:t>5</w:t>
      </w:r>
      <w:r w:rsidR="00720392">
        <w:t xml:space="preserve"> </w:t>
      </w:r>
      <w:r w:rsidR="00A85BCD">
        <w:t>Low yield and recovery could be improved by i</w:t>
      </w:r>
      <w:r w:rsidR="002A2528">
        <w:t xml:space="preserve">ncreasing the solvent </w:t>
      </w:r>
      <w:r w:rsidR="00941E7D">
        <w:t>polarity. U</w:t>
      </w:r>
      <w:r w:rsidR="002A2528">
        <w:t xml:space="preserve">sing </w:t>
      </w:r>
      <w:r w:rsidR="00941E7D">
        <w:t>a higher</w:t>
      </w:r>
      <w:r w:rsidR="002A2528">
        <w:t xml:space="preserve"> ratio of </w:t>
      </w:r>
      <w:r w:rsidR="00E10C30">
        <w:t xml:space="preserve">ethyl acetate compared to hexane may </w:t>
      </w:r>
      <w:r w:rsidR="00354C73">
        <w:t xml:space="preserve">separate </w:t>
      </w:r>
      <w:r w:rsidR="00941E7D">
        <w:t>isoxazole</w:t>
      </w:r>
      <w:r w:rsidR="00354C73">
        <w:t xml:space="preserve"> product </w:t>
      </w:r>
      <w:r w:rsidR="00941E7D">
        <w:t>from crude</w:t>
      </w:r>
      <w:r w:rsidR="00265459">
        <w:t xml:space="preserve"> more effectively, thus </w:t>
      </w:r>
      <w:r w:rsidR="00A85BCD">
        <w:t>producing more purified product.</w:t>
      </w:r>
      <w:r w:rsidR="00DB2888">
        <w:t xml:space="preserve"> Product purity can be assessed by properties such as appearance and melting point. Impurities affect melting points and physical appearance by changing the physical and chemical properties of a substance. The presence of impurities lowers a compound’s melting point by a few degrees and broadens the melting point range. Th</w:t>
      </w:r>
      <w:r w:rsidR="002D3024">
        <w:t>e</w:t>
      </w:r>
      <w:r w:rsidR="001129BC">
        <w:t xml:space="preserve"> </w:t>
      </w:r>
      <w:r w:rsidR="002D3024">
        <w:t xml:space="preserve">observed </w:t>
      </w:r>
      <w:r w:rsidR="001129BC">
        <w:t xml:space="preserve">melting point </w:t>
      </w:r>
      <w:r w:rsidR="002D3024">
        <w:t>for isoxazole was 119.1-130</w:t>
      </w:r>
      <w:r w:rsidR="00406EDB">
        <w:t>.0</w:t>
      </w:r>
      <w:r w:rsidR="00654E7C">
        <w:rPr>
          <w:rFonts w:ascii="Cambria Math" w:hAnsi="Cambria Math"/>
        </w:rPr>
        <w:t>°</w:t>
      </w:r>
      <w:r w:rsidR="00654E7C">
        <w:t>C</w:t>
      </w:r>
      <w:r w:rsidR="00406EDB">
        <w:t>, lower than the</w:t>
      </w:r>
      <w:r w:rsidR="001129BC">
        <w:t xml:space="preserve"> </w:t>
      </w:r>
      <w:r w:rsidR="00DB2888" w:rsidRPr="00975D53">
        <w:t>expected literature melting point</w:t>
      </w:r>
      <w:r w:rsidR="00DB2888">
        <w:t xml:space="preserve"> </w:t>
      </w:r>
      <w:r w:rsidR="00406EDB">
        <w:t xml:space="preserve">of </w:t>
      </w:r>
      <w:r w:rsidR="002E5819">
        <w:t>128-130</w:t>
      </w:r>
      <w:r w:rsidR="00654E7C">
        <w:rPr>
          <w:rFonts w:ascii="Cambria Math" w:hAnsi="Cambria Math"/>
        </w:rPr>
        <w:t>°</w:t>
      </w:r>
      <w:r w:rsidR="00654E7C">
        <w:t>C</w:t>
      </w:r>
      <w:r w:rsidR="00406EDB">
        <w:t>.</w:t>
      </w:r>
      <w:r w:rsidR="00975D53">
        <w:rPr>
          <w:vertAlign w:val="superscript"/>
        </w:rPr>
        <w:t>5</w:t>
      </w:r>
      <w:r w:rsidR="00D65F6B">
        <w:t xml:space="preserve"> Additionally</w:t>
      </w:r>
      <w:r w:rsidR="00D65F6B" w:rsidRPr="00975D53">
        <w:t xml:space="preserve">, </w:t>
      </w:r>
      <w:r w:rsidR="0002490E" w:rsidRPr="00975D53">
        <w:t>literature suggests</w:t>
      </w:r>
      <w:r w:rsidR="0002490E">
        <w:t xml:space="preserve"> </w:t>
      </w:r>
      <w:r w:rsidR="00361607">
        <w:t>isoxazole</w:t>
      </w:r>
      <w:r w:rsidR="00D65F6B">
        <w:t xml:space="preserve"> </w:t>
      </w:r>
      <w:r w:rsidR="007078FB">
        <w:t>should</w:t>
      </w:r>
      <w:r w:rsidR="00D65F6B">
        <w:t xml:space="preserve"> have a white crystalline</w:t>
      </w:r>
      <w:r w:rsidR="00540AF7">
        <w:t xml:space="preserve"> solid</w:t>
      </w:r>
      <w:r w:rsidR="00D65F6B">
        <w:t xml:space="preserve"> appearance,</w:t>
      </w:r>
      <w:r w:rsidR="00886772">
        <w:t xml:space="preserve"> however </w:t>
      </w:r>
      <w:r w:rsidR="00772078">
        <w:t>the observed appearance was yellow and oily.</w:t>
      </w:r>
      <w:r w:rsidR="00975D53">
        <w:rPr>
          <w:vertAlign w:val="superscript"/>
        </w:rPr>
        <w:t>5</w:t>
      </w:r>
      <w:r w:rsidR="00772078">
        <w:t xml:space="preserve"> Therefore, since melting point data and physical appearance did not match literature values, </w:t>
      </w:r>
      <w:r w:rsidR="0002490E">
        <w:t xml:space="preserve">crude </w:t>
      </w:r>
      <w:r w:rsidR="007078FB">
        <w:t xml:space="preserve">product is </w:t>
      </w:r>
      <w:r w:rsidR="0002490E">
        <w:t>likely present in the purified isoxazole product.</w:t>
      </w:r>
    </w:p>
    <w:p w14:paraId="31E4B312" w14:textId="02E430EB" w:rsidR="000E24E5" w:rsidRDefault="0061230B" w:rsidP="000E24E5">
      <w:pPr>
        <w:spacing w:after="240" w:line="480" w:lineRule="auto"/>
        <w:ind w:firstLine="720"/>
        <w:jc w:val="both"/>
      </w:pPr>
      <w:r>
        <w:lastRenderedPageBreak/>
        <w:t>Isoxazole HNMR</w:t>
      </w:r>
      <w:r w:rsidR="00293042">
        <w:t xml:space="preserve"> (Figure 3) indicates successful synthesi</w:t>
      </w:r>
      <w:r>
        <w:t>s</w:t>
      </w:r>
      <w:r w:rsidR="00293042">
        <w:t xml:space="preserve"> and purifi</w:t>
      </w:r>
      <w:r>
        <w:t>cation of product</w:t>
      </w:r>
      <w:r w:rsidR="00293042">
        <w:t xml:space="preserve"> via column chromatography</w:t>
      </w:r>
      <w:r w:rsidR="0071449E">
        <w:t>. Aromatic protons A, B, C, D, E, and F were predicted from 6.5-8.0 ppm.</w:t>
      </w:r>
      <w:r w:rsidR="00FA6E10">
        <w:t xml:space="preserve"> </w:t>
      </w:r>
      <w:r w:rsidR="002D53E3">
        <w:t xml:space="preserve">Proton A was predicted as </w:t>
      </w:r>
      <w:r>
        <w:t xml:space="preserve">a </w:t>
      </w:r>
      <w:r w:rsidR="002D53E3">
        <w:t>singlet integrating to 1, shown as expected</w:t>
      </w:r>
      <w:r w:rsidR="000A4DFB">
        <w:t xml:space="preserve"> at 7.820 ppm, </w:t>
      </w:r>
      <w:r w:rsidR="001B3059">
        <w:t xml:space="preserve">downfield and </w:t>
      </w:r>
      <w:proofErr w:type="spellStart"/>
      <w:r w:rsidR="001B3059">
        <w:t>deshielded</w:t>
      </w:r>
      <w:proofErr w:type="spellEnd"/>
      <w:r w:rsidR="001B3059">
        <w:t xml:space="preserve"> from </w:t>
      </w:r>
      <w:r w:rsidR="00696134">
        <w:t>electron withdrawing</w:t>
      </w:r>
      <w:r w:rsidR="0078141A">
        <w:t xml:space="preserve"> isoxazole</w:t>
      </w:r>
      <w:r w:rsidR="00696134">
        <w:t xml:space="preserve"> </w:t>
      </w:r>
      <w:r w:rsidR="0078141A">
        <w:t xml:space="preserve">and </w:t>
      </w:r>
      <w:r w:rsidR="00696134">
        <w:t>chlorine inductivity</w:t>
      </w:r>
      <w:r w:rsidR="000D72EA">
        <w:t>. Protons B</w:t>
      </w:r>
      <w:r w:rsidR="004F6B2C">
        <w:t xml:space="preserve"> and D were predicted as doublets </w:t>
      </w:r>
      <w:r w:rsidR="00064365">
        <w:t>integrating</w:t>
      </w:r>
      <w:r w:rsidR="004F6B2C">
        <w:t xml:space="preserve"> to 1</w:t>
      </w:r>
      <w:r w:rsidR="00E675DD">
        <w:t xml:space="preserve">, </w:t>
      </w:r>
      <w:r w:rsidR="002E4A4D">
        <w:t>unexpected</w:t>
      </w:r>
      <w:r w:rsidR="000F1238">
        <w:t xml:space="preserve">ly </w:t>
      </w:r>
      <w:r w:rsidR="002E4A4D">
        <w:t>integrat</w:t>
      </w:r>
      <w:r w:rsidR="000F1238">
        <w:t>ing</w:t>
      </w:r>
      <w:r w:rsidR="002E4A4D">
        <w:t xml:space="preserve"> to 2.</w:t>
      </w:r>
      <w:r w:rsidR="00E675DD">
        <w:t xml:space="preserve"> </w:t>
      </w:r>
      <w:r w:rsidR="006C3C48">
        <w:t xml:space="preserve">B </w:t>
      </w:r>
      <w:r w:rsidR="00B074DC">
        <w:t xml:space="preserve">was </w:t>
      </w:r>
      <w:r w:rsidR="002D4AF6">
        <w:t>a doublet a</w:t>
      </w:r>
      <w:r w:rsidR="00B074DC">
        <w:t>t</w:t>
      </w:r>
      <w:r w:rsidR="004F6B2C">
        <w:t xml:space="preserve"> </w:t>
      </w:r>
      <w:r w:rsidR="00AD59F2">
        <w:t>7.804</w:t>
      </w:r>
      <w:r w:rsidR="006C3C48">
        <w:t xml:space="preserve">, </w:t>
      </w:r>
      <w:r w:rsidR="00B73C9C">
        <w:t>downfield</w:t>
      </w:r>
      <w:r w:rsidR="004F04AB">
        <w:t xml:space="preserve"> and </w:t>
      </w:r>
      <w:proofErr w:type="spellStart"/>
      <w:r w:rsidR="004F04AB">
        <w:t>deshielded</w:t>
      </w:r>
      <w:proofErr w:type="spellEnd"/>
      <w:r w:rsidR="00B73C9C">
        <w:t xml:space="preserve"> due to </w:t>
      </w:r>
      <w:r w:rsidR="00F24E02">
        <w:t xml:space="preserve">strong </w:t>
      </w:r>
      <w:r w:rsidR="004F04AB">
        <w:t>electron</w:t>
      </w:r>
      <w:r w:rsidR="00ED28ED">
        <w:t xml:space="preserve"> withdrawing effects of isoxazole</w:t>
      </w:r>
      <w:r w:rsidR="006C3C48">
        <w:t>.</w:t>
      </w:r>
      <w:r w:rsidR="00ED28ED">
        <w:t xml:space="preserve"> D </w:t>
      </w:r>
      <w:r w:rsidR="00F643D6">
        <w:t>was</w:t>
      </w:r>
      <w:r w:rsidR="002D4AF6">
        <w:t xml:space="preserve"> a doublet at</w:t>
      </w:r>
      <w:r w:rsidR="00F643D6">
        <w:t xml:space="preserve"> </w:t>
      </w:r>
      <w:r w:rsidR="00B074DC">
        <w:t xml:space="preserve">7.428 ppm, </w:t>
      </w:r>
      <w:proofErr w:type="spellStart"/>
      <w:r w:rsidR="00ED28ED">
        <w:t>upfield</w:t>
      </w:r>
      <w:proofErr w:type="spellEnd"/>
      <w:r w:rsidR="00ED28ED">
        <w:t xml:space="preserve"> and shielded </w:t>
      </w:r>
      <w:r w:rsidR="004B60CA">
        <w:t xml:space="preserve">from weak electron withdrawing effects of </w:t>
      </w:r>
      <w:r w:rsidR="008E7079">
        <w:t xml:space="preserve">chlorine. </w:t>
      </w:r>
      <w:r w:rsidR="00166625">
        <w:t xml:space="preserve">Protons C and F </w:t>
      </w:r>
      <w:r w:rsidR="00035339">
        <w:t>were predicted as doublets integrating to 2</w:t>
      </w:r>
      <w:r w:rsidR="00227333">
        <w:t>. C</w:t>
      </w:r>
      <w:r w:rsidR="000F1238">
        <w:t xml:space="preserve">, </w:t>
      </w:r>
      <w:r w:rsidR="00227333">
        <w:t>unexpectedly</w:t>
      </w:r>
      <w:r w:rsidR="000F1238">
        <w:t>, w</w:t>
      </w:r>
      <w:r w:rsidR="00227333">
        <w:t xml:space="preserve">as a </w:t>
      </w:r>
      <w:proofErr w:type="spellStart"/>
      <w:r w:rsidR="00227333">
        <w:t>multiplet</w:t>
      </w:r>
      <w:proofErr w:type="spellEnd"/>
      <w:r w:rsidR="00227333">
        <w:t xml:space="preserve"> </w:t>
      </w:r>
      <w:r w:rsidR="00A10AD4">
        <w:t xml:space="preserve">integrating to 1 </w:t>
      </w:r>
      <w:r w:rsidR="00227333">
        <w:t>from 7.716-</w:t>
      </w:r>
      <w:r w:rsidR="00ED702A">
        <w:t xml:space="preserve">7.737 ppm, downfield and </w:t>
      </w:r>
      <w:proofErr w:type="spellStart"/>
      <w:r w:rsidR="00ED702A">
        <w:t>deshielded</w:t>
      </w:r>
      <w:proofErr w:type="spellEnd"/>
      <w:r w:rsidR="00ED702A">
        <w:t xml:space="preserve"> </w:t>
      </w:r>
      <w:r w:rsidR="00BE4E09">
        <w:t xml:space="preserve">from </w:t>
      </w:r>
      <w:r w:rsidR="00ED702A">
        <w:t>electron withdrawing isoxazole. F was shown as expected at</w:t>
      </w:r>
      <w:r w:rsidR="00940BC2">
        <w:t xml:space="preserve"> </w:t>
      </w:r>
      <w:r w:rsidR="000009C5">
        <w:t xml:space="preserve">7.007 ppm, </w:t>
      </w:r>
      <w:proofErr w:type="spellStart"/>
      <w:r w:rsidR="00940BC2">
        <w:t>upfield</w:t>
      </w:r>
      <w:proofErr w:type="spellEnd"/>
      <w:r w:rsidR="00940BC2">
        <w:t xml:space="preserve"> and shielded from electron donating ether. </w:t>
      </w:r>
      <w:r w:rsidR="00397E92">
        <w:t>Proton E was pred</w:t>
      </w:r>
      <w:r w:rsidR="00724061">
        <w:t xml:space="preserve">icted </w:t>
      </w:r>
      <w:r w:rsidR="00397E92">
        <w:t xml:space="preserve">as a triplet integrating to </w:t>
      </w:r>
      <w:r w:rsidR="00D632B8">
        <w:t xml:space="preserve">1, </w:t>
      </w:r>
      <w:r w:rsidR="00257AB3">
        <w:t xml:space="preserve">overlapping </w:t>
      </w:r>
      <w:r w:rsidR="00BC5788">
        <w:t xml:space="preserve">instead </w:t>
      </w:r>
      <w:r w:rsidR="00257AB3">
        <w:t xml:space="preserve">with proton D </w:t>
      </w:r>
      <w:r w:rsidR="0051673A">
        <w:t>as a doublet</w:t>
      </w:r>
      <w:r w:rsidR="00BC5788">
        <w:t xml:space="preserve"> integrating to 2 at</w:t>
      </w:r>
      <w:r w:rsidR="00257AB3">
        <w:t xml:space="preserve"> </w:t>
      </w:r>
      <w:r w:rsidR="002047CF">
        <w:t xml:space="preserve">7.428 ppm, </w:t>
      </w:r>
      <w:proofErr w:type="spellStart"/>
      <w:r w:rsidR="002047CF">
        <w:t>upfield</w:t>
      </w:r>
      <w:proofErr w:type="spellEnd"/>
      <w:r w:rsidR="002047CF">
        <w:t xml:space="preserve"> </w:t>
      </w:r>
      <w:r w:rsidR="005E2273">
        <w:t xml:space="preserve">and </w:t>
      </w:r>
      <w:r w:rsidR="002047CF">
        <w:t xml:space="preserve">meta </w:t>
      </w:r>
      <w:r w:rsidR="005E2273">
        <w:t>to</w:t>
      </w:r>
      <w:r w:rsidR="002047CF">
        <w:t xml:space="preserve"> electron </w:t>
      </w:r>
      <w:r w:rsidR="004C4311">
        <w:t xml:space="preserve">withdrawing isoxazole and chlorine. Proton </w:t>
      </w:r>
      <w:r w:rsidR="005746CE">
        <w:t xml:space="preserve">G </w:t>
      </w:r>
      <w:r w:rsidR="004C4311">
        <w:t xml:space="preserve">was predicted from </w:t>
      </w:r>
      <w:r w:rsidR="005746CE">
        <w:t>4</w:t>
      </w:r>
      <w:r w:rsidR="004C4311">
        <w:t>.5-</w:t>
      </w:r>
      <w:r w:rsidR="005746CE">
        <w:t>6</w:t>
      </w:r>
      <w:r w:rsidR="00482C95">
        <w:t>.</w:t>
      </w:r>
      <w:r w:rsidR="005746CE">
        <w:t>5</w:t>
      </w:r>
      <w:r w:rsidR="00482C95">
        <w:t xml:space="preserve"> ppm as a</w:t>
      </w:r>
      <w:r w:rsidR="00C63247">
        <w:t xml:space="preserve"> singlet</w:t>
      </w:r>
      <w:r w:rsidR="00D10904">
        <w:t xml:space="preserve"> integrating to 1</w:t>
      </w:r>
      <w:r w:rsidR="00482C95">
        <w:t xml:space="preserve">, </w:t>
      </w:r>
      <w:r w:rsidR="003C0DCF">
        <w:t>s</w:t>
      </w:r>
      <w:r w:rsidR="00482C95">
        <w:t xml:space="preserve">hown </w:t>
      </w:r>
      <w:r w:rsidR="00520B3E">
        <w:t>downfield</w:t>
      </w:r>
      <w:r w:rsidR="00EC7BEC">
        <w:t xml:space="preserve"> </w:t>
      </w:r>
      <w:r w:rsidR="000C2A5C">
        <w:t xml:space="preserve">instead </w:t>
      </w:r>
      <w:r w:rsidR="00EC7BEC">
        <w:t>at</w:t>
      </w:r>
      <w:r w:rsidR="00C63247">
        <w:t xml:space="preserve"> </w:t>
      </w:r>
      <w:r w:rsidR="00EC7BEC">
        <w:t>7.007 ppm</w:t>
      </w:r>
      <w:r w:rsidR="00520B3E">
        <w:t xml:space="preserve">, </w:t>
      </w:r>
      <w:proofErr w:type="spellStart"/>
      <w:r w:rsidR="00D10904">
        <w:t>deshielded</w:t>
      </w:r>
      <w:proofErr w:type="spellEnd"/>
      <w:r w:rsidR="00D10904">
        <w:t xml:space="preserve"> from alkene</w:t>
      </w:r>
      <w:r w:rsidR="00BE4E09">
        <w:t xml:space="preserve"> resonance.</w:t>
      </w:r>
      <w:r w:rsidR="00D10904">
        <w:t xml:space="preserve"> Proton </w:t>
      </w:r>
      <w:r w:rsidR="00A02728">
        <w:t xml:space="preserve">H was predicted from 3.2-3.8 ppm as a singlet integrating to </w:t>
      </w:r>
      <w:r w:rsidR="00426A52">
        <w:t xml:space="preserve">3, shown as expected at </w:t>
      </w:r>
      <w:r w:rsidR="00A47777">
        <w:t xml:space="preserve">3.875 ppm, </w:t>
      </w:r>
      <w:proofErr w:type="spellStart"/>
      <w:r w:rsidR="00A47777">
        <w:t>upfield</w:t>
      </w:r>
      <w:proofErr w:type="spellEnd"/>
      <w:r w:rsidR="00A47777">
        <w:t xml:space="preserve"> and shielded by </w:t>
      </w:r>
      <w:r w:rsidR="006B651C">
        <w:t xml:space="preserve">electronegative oxygen. </w:t>
      </w:r>
      <w:r w:rsidR="00B07A4A">
        <w:t>Slight impurities were observed from tube cleaning, such as</w:t>
      </w:r>
      <w:r w:rsidR="00106116">
        <w:t xml:space="preserve"> CdCl</w:t>
      </w:r>
      <w:r w:rsidR="00106116">
        <w:rPr>
          <w:vertAlign w:val="subscript"/>
        </w:rPr>
        <w:t>3</w:t>
      </w:r>
      <w:r w:rsidR="00106116">
        <w:t xml:space="preserve"> at </w:t>
      </w:r>
      <w:r w:rsidR="003E7CF8">
        <w:t xml:space="preserve">7.261 ppm, and water at 1.549 ppm. </w:t>
      </w:r>
      <w:r w:rsidR="000E24E5">
        <w:t xml:space="preserve">No starting materials were present in HNMR data, proving conversion </w:t>
      </w:r>
      <w:r w:rsidR="000C2A5C">
        <w:t xml:space="preserve">to </w:t>
      </w:r>
      <w:r w:rsidR="000E24E5">
        <w:t xml:space="preserve">product </w:t>
      </w:r>
      <w:r w:rsidR="000E24E5" w:rsidRPr="00975D53">
        <w:t>by accuracy to literature values</w:t>
      </w:r>
      <w:r w:rsidR="000E24E5">
        <w:t>.</w:t>
      </w:r>
      <w:r w:rsidR="00047C04">
        <w:rPr>
          <w:vertAlign w:val="superscript"/>
        </w:rPr>
        <w:t>8</w:t>
      </w:r>
      <w:r w:rsidR="000E24E5">
        <w:rPr>
          <w:vertAlign w:val="superscript"/>
        </w:rPr>
        <w:t xml:space="preserve"> </w:t>
      </w:r>
      <w:r w:rsidR="000E24E5">
        <w:t xml:space="preserve">If brominated chalcone starting material was present, key bromide alkyl halide peaks </w:t>
      </w:r>
      <w:r w:rsidR="005B7528">
        <w:t xml:space="preserve">would appear </w:t>
      </w:r>
      <w:r w:rsidR="000E24E5">
        <w:t>from 2.1-2.4 ppm and 2.0-4.1 ppm.</w:t>
      </w:r>
      <w:r w:rsidR="005B7528">
        <w:t xml:space="preserve"> Key isoxazole product alkene peaks are present from 4.5-6.5 ppm</w:t>
      </w:r>
      <w:r w:rsidR="001C6A10">
        <w:t>.</w:t>
      </w:r>
    </w:p>
    <w:p w14:paraId="46952D3D" w14:textId="07355E26" w:rsidR="00E60091" w:rsidRPr="00047C04" w:rsidRDefault="009D0BA2" w:rsidP="0000085C">
      <w:pPr>
        <w:spacing w:after="240" w:line="480" w:lineRule="auto"/>
        <w:ind w:firstLine="720"/>
        <w:jc w:val="both"/>
        <w:rPr>
          <w:vertAlign w:val="superscript"/>
        </w:rPr>
      </w:pPr>
      <w:r>
        <w:t>Isoxazole CNMR</w:t>
      </w:r>
      <w:r w:rsidR="001C6A10">
        <w:t xml:space="preserve"> (Figure 4) indicates successful synthesis and purification of desired product. Key peaks expected in </w:t>
      </w:r>
      <w:r w:rsidR="003B1661">
        <w:t xml:space="preserve">isoxazole </w:t>
      </w:r>
      <w:r>
        <w:t xml:space="preserve">CNMR </w:t>
      </w:r>
      <w:r w:rsidR="003B1661">
        <w:t xml:space="preserve">include </w:t>
      </w:r>
      <w:r w:rsidR="00F33C07">
        <w:t xml:space="preserve">C=N </w:t>
      </w:r>
      <w:r w:rsidR="007C0DE9">
        <w:t>from 150-170 ppm, C=C-H from 120-100 ppm, and C=C aromatic from 110-150 ppm</w:t>
      </w:r>
      <w:r w:rsidR="007309D8">
        <w:t xml:space="preserve">. </w:t>
      </w:r>
      <w:r w:rsidR="004A464E">
        <w:t xml:space="preserve">Signal 1 represents </w:t>
      </w:r>
      <w:r w:rsidR="006465C3">
        <w:t>C=C aromatic</w:t>
      </w:r>
      <w:r w:rsidR="007C04D8">
        <w:t xml:space="preserve">, unexpectedly more downfield </w:t>
      </w:r>
      <w:r w:rsidR="006465C3">
        <w:t xml:space="preserve">at </w:t>
      </w:r>
      <w:r w:rsidR="007C04D8">
        <w:t xml:space="preserve">168.624 ppm, </w:t>
      </w:r>
      <w:proofErr w:type="spellStart"/>
      <w:r w:rsidR="00C532C8">
        <w:t>deshielded</w:t>
      </w:r>
      <w:proofErr w:type="spellEnd"/>
      <w:r w:rsidR="00C532C8">
        <w:t xml:space="preserve"> from electronegative oxygen. </w:t>
      </w:r>
      <w:r w:rsidR="0051574C">
        <w:t xml:space="preserve">Signal </w:t>
      </w:r>
      <w:r w:rsidR="00854D96">
        <w:t xml:space="preserve">2 </w:t>
      </w:r>
      <w:r w:rsidR="00C21DAE">
        <w:t xml:space="preserve">represents </w:t>
      </w:r>
      <w:r w:rsidR="00854D96">
        <w:t xml:space="preserve">C=N, shown as expected at 162.633 ppm, </w:t>
      </w:r>
      <w:proofErr w:type="spellStart"/>
      <w:r w:rsidR="003A5B07">
        <w:t>deshielded</w:t>
      </w:r>
      <w:proofErr w:type="spellEnd"/>
      <w:r w:rsidR="003A5B07">
        <w:t xml:space="preserve"> from electronegative nitrogen. </w:t>
      </w:r>
      <w:r w:rsidR="005C1346">
        <w:t>Signal 13 represents C=C-H, shown as expected at 98.078,</w:t>
      </w:r>
      <w:r w:rsidR="002016F9">
        <w:t xml:space="preserve"> </w:t>
      </w:r>
      <w:proofErr w:type="spellStart"/>
      <w:r w:rsidR="002016F9">
        <w:t>upfield</w:t>
      </w:r>
      <w:proofErr w:type="spellEnd"/>
      <w:r w:rsidR="002016F9">
        <w:t xml:space="preserve"> and</w:t>
      </w:r>
      <w:r w:rsidR="005C1346">
        <w:t xml:space="preserve"> </w:t>
      </w:r>
      <w:r w:rsidR="002016F9">
        <w:t xml:space="preserve">shielded from </w:t>
      </w:r>
      <w:r w:rsidR="00C225FE">
        <w:t xml:space="preserve">alkene resonance. </w:t>
      </w:r>
      <w:r w:rsidR="00C21C96">
        <w:t xml:space="preserve">Fourteen total peaks were observed for isoxazole </w:t>
      </w:r>
      <w:r w:rsidR="00C21C96">
        <w:lastRenderedPageBreak/>
        <w:t>CNMR data</w:t>
      </w:r>
      <w:r w:rsidR="0000085C">
        <w:t xml:space="preserve"> as expected</w:t>
      </w:r>
      <w:r w:rsidR="00C21C96">
        <w:t xml:space="preserve">, with </w:t>
      </w:r>
      <w:r w:rsidR="008836DC">
        <w:t>ten</w:t>
      </w:r>
      <w:r w:rsidR="00C21C96">
        <w:t xml:space="preserve"> aromatic peaks</w:t>
      </w:r>
      <w:r w:rsidR="00325B51">
        <w:t xml:space="preserve"> (signals 3-12)</w:t>
      </w:r>
      <w:r w:rsidR="00C21C96">
        <w:t xml:space="preserve"> appearing from </w:t>
      </w:r>
      <w:r w:rsidR="00984F66">
        <w:t xml:space="preserve">161.136-114.413 </w:t>
      </w:r>
      <w:r w:rsidR="00C21C96">
        <w:t>ppm.</w:t>
      </w:r>
      <w:r w:rsidR="00984F66">
        <w:t xml:space="preserve"> </w:t>
      </w:r>
      <w:r w:rsidR="0000085C">
        <w:t xml:space="preserve">Additionally, ether signal 14 appeared at 55.410 ppm. </w:t>
      </w:r>
      <w:r w:rsidR="00C327F0">
        <w:t>If starting material was present</w:t>
      </w:r>
      <w:r w:rsidR="009457D0">
        <w:t xml:space="preserve">, </w:t>
      </w:r>
      <w:r w:rsidR="000550DD">
        <w:t xml:space="preserve">fourteen peaks would still be shown, containing </w:t>
      </w:r>
      <w:r w:rsidR="009457D0">
        <w:t xml:space="preserve">two </w:t>
      </w:r>
      <w:r w:rsidR="00DA44D0">
        <w:t xml:space="preserve">C-Br signals </w:t>
      </w:r>
      <w:r w:rsidR="009457D0">
        <w:t>appear</w:t>
      </w:r>
      <w:r w:rsidR="000550DD">
        <w:t>ing</w:t>
      </w:r>
      <w:r w:rsidR="009457D0">
        <w:t xml:space="preserve"> </w:t>
      </w:r>
      <w:r w:rsidR="00DA44D0">
        <w:t>from 25-65 ppm</w:t>
      </w:r>
      <w:r w:rsidR="009457D0">
        <w:t xml:space="preserve">, and a C=O signal </w:t>
      </w:r>
      <w:r w:rsidR="00D44F16">
        <w:t xml:space="preserve">from </w:t>
      </w:r>
      <w:r w:rsidR="00A73ADF">
        <w:t xml:space="preserve">185-220 ppm. </w:t>
      </w:r>
      <w:r w:rsidR="005D19F5">
        <w:t xml:space="preserve">Slight impurities were observed </w:t>
      </w:r>
      <w:r w:rsidR="000550DD">
        <w:t>from</w:t>
      </w:r>
      <w:r w:rsidR="005D19F5">
        <w:t xml:space="preserve"> NMR tube cleaning, such as </w:t>
      </w:r>
      <w:r w:rsidR="009838AB">
        <w:t>CdCl</w:t>
      </w:r>
      <w:r w:rsidR="009838AB">
        <w:rPr>
          <w:vertAlign w:val="subscript"/>
        </w:rPr>
        <w:t>3</w:t>
      </w:r>
      <w:r w:rsidR="009838AB">
        <w:t xml:space="preserve"> from 77.339-76.704 ppm. </w:t>
      </w:r>
      <w:r w:rsidR="002111EF">
        <w:t xml:space="preserve">Lack of starting material peaks proves product conversion by </w:t>
      </w:r>
      <w:r w:rsidR="002111EF" w:rsidRPr="00047C04">
        <w:t>accuracy to literature values.</w:t>
      </w:r>
      <w:r w:rsidR="00047C04">
        <w:rPr>
          <w:vertAlign w:val="superscript"/>
        </w:rPr>
        <w:t>5</w:t>
      </w:r>
    </w:p>
    <w:p w14:paraId="1DDB3CB8" w14:textId="256982D1" w:rsidR="008C0F00" w:rsidRDefault="008C0F00" w:rsidP="009D2E0B">
      <w:pPr>
        <w:spacing w:before="240" w:line="480" w:lineRule="auto"/>
        <w:jc w:val="both"/>
        <w:rPr>
          <w:vertAlign w:val="superscript"/>
        </w:rPr>
      </w:pPr>
      <w:r>
        <w:tab/>
      </w:r>
      <w:r w:rsidR="00F57116">
        <w:t>Isoxazole</w:t>
      </w:r>
      <w:r>
        <w:t xml:space="preserve"> IR (Figure 5) indicates successful synthesi</w:t>
      </w:r>
      <w:r w:rsidR="009A2F25">
        <w:t>s</w:t>
      </w:r>
      <w:r>
        <w:t xml:space="preserve"> and purif</w:t>
      </w:r>
      <w:r w:rsidR="009A2F25">
        <w:t>ication of product</w:t>
      </w:r>
      <w:r>
        <w:t xml:space="preserve"> via </w:t>
      </w:r>
      <w:r w:rsidR="00F57116">
        <w:t xml:space="preserve">column chromatography. </w:t>
      </w:r>
      <w:r w:rsidR="00071654">
        <w:t xml:space="preserve">The aromatic ring had </w:t>
      </w:r>
      <w:r w:rsidR="007614E8">
        <w:t>3</w:t>
      </w:r>
      <w:r w:rsidR="00071654">
        <w:t xml:space="preserve"> predicted signals, C-H from 3150-3050 cm</w:t>
      </w:r>
      <w:r w:rsidR="00071654">
        <w:rPr>
          <w:vertAlign w:val="superscript"/>
        </w:rPr>
        <w:t>-1</w:t>
      </w:r>
      <w:r w:rsidR="00071654">
        <w:t>, C-H aliphatic from 3000-2850 cm</w:t>
      </w:r>
      <w:r w:rsidR="00071654">
        <w:rPr>
          <w:vertAlign w:val="superscript"/>
        </w:rPr>
        <w:t>-1</w:t>
      </w:r>
      <w:r w:rsidR="00071654">
        <w:t>, and C=C at 1600, 1580, 1500, and 1450 cm</w:t>
      </w:r>
      <w:r w:rsidR="00071654">
        <w:rPr>
          <w:vertAlign w:val="superscript"/>
        </w:rPr>
        <w:t>-1</w:t>
      </w:r>
      <w:r w:rsidR="00071654">
        <w:t>, all shown as expected.</w:t>
      </w:r>
      <w:r w:rsidR="00142D84">
        <w:t xml:space="preserve"> C-H aromatic appeared </w:t>
      </w:r>
      <w:r w:rsidR="00683985">
        <w:t>at 3071.</w:t>
      </w:r>
      <w:r w:rsidR="009C0B1F">
        <w:t>36</w:t>
      </w:r>
      <w:r w:rsidR="00683985" w:rsidRPr="00683985">
        <w:t xml:space="preserve"> </w:t>
      </w:r>
      <w:r w:rsidR="00683985">
        <w:t>cm</w:t>
      </w:r>
      <w:r w:rsidR="00683985">
        <w:rPr>
          <w:vertAlign w:val="superscript"/>
        </w:rPr>
        <w:t>-1</w:t>
      </w:r>
      <w:r w:rsidR="00683985">
        <w:t xml:space="preserve">, </w:t>
      </w:r>
      <w:r w:rsidR="006A6984">
        <w:t xml:space="preserve">and </w:t>
      </w:r>
      <w:r w:rsidR="00683985">
        <w:t xml:space="preserve">C-H aliphatic </w:t>
      </w:r>
      <w:r w:rsidR="009C0B1F">
        <w:t xml:space="preserve">had </w:t>
      </w:r>
      <w:r w:rsidR="00BB1915">
        <w:t>3</w:t>
      </w:r>
      <w:r w:rsidR="009C0B1F">
        <w:t xml:space="preserve"> peaks at 2967.17</w:t>
      </w:r>
      <w:r w:rsidR="00BB1915">
        <w:t>, 2</w:t>
      </w:r>
      <w:r w:rsidR="009C0B1F">
        <w:t>938.</w:t>
      </w:r>
      <w:r w:rsidR="00777DB8">
        <w:t>69</w:t>
      </w:r>
      <w:r w:rsidR="00BB1915">
        <w:t>, and 2841.21</w:t>
      </w:r>
      <w:r w:rsidR="002603FE">
        <w:t xml:space="preserve"> cm</w:t>
      </w:r>
      <w:r w:rsidR="002603FE">
        <w:rPr>
          <w:vertAlign w:val="superscript"/>
        </w:rPr>
        <w:t>-1</w:t>
      </w:r>
      <w:r w:rsidR="002603FE">
        <w:t xml:space="preserve">. </w:t>
      </w:r>
      <w:r w:rsidR="00783FFC">
        <w:t xml:space="preserve">C=C aromatic displayed 4 peaks at 1569.94, 1508.56, 1471.09, and </w:t>
      </w:r>
      <w:r w:rsidR="00083DE7">
        <w:t xml:space="preserve">1420.53 </w:t>
      </w:r>
      <w:proofErr w:type="gramStart"/>
      <w:r w:rsidR="00083DE7">
        <w:t>cm</w:t>
      </w:r>
      <w:r w:rsidR="00083DE7">
        <w:rPr>
          <w:vertAlign w:val="superscript"/>
        </w:rPr>
        <w:t>-1</w:t>
      </w:r>
      <w:proofErr w:type="gramEnd"/>
      <w:r w:rsidR="00083DE7">
        <w:t xml:space="preserve">. </w:t>
      </w:r>
      <w:r w:rsidR="0075265A">
        <w:t xml:space="preserve">The isoxazole ring had </w:t>
      </w:r>
      <w:r w:rsidR="006A6984">
        <w:t xml:space="preserve">4 </w:t>
      </w:r>
      <w:r w:rsidR="0075265A">
        <w:t xml:space="preserve">predicted signals, </w:t>
      </w:r>
      <w:r w:rsidR="00156894">
        <w:t xml:space="preserve">C-H alkene from </w:t>
      </w:r>
      <w:r w:rsidR="007502B7">
        <w:t>3100-3000</w:t>
      </w:r>
      <w:r w:rsidR="00247F69">
        <w:t xml:space="preserve"> cm</w:t>
      </w:r>
      <w:r w:rsidR="00247F69">
        <w:rPr>
          <w:vertAlign w:val="superscript"/>
        </w:rPr>
        <w:t>-1</w:t>
      </w:r>
      <w:r w:rsidR="0075265A">
        <w:t xml:space="preserve">, </w:t>
      </w:r>
      <w:r w:rsidR="00AF3583">
        <w:t>C=N imine from 1690-1650</w:t>
      </w:r>
      <w:r w:rsidR="00247F69">
        <w:t xml:space="preserve"> cm</w:t>
      </w:r>
      <w:r w:rsidR="00247F69">
        <w:rPr>
          <w:vertAlign w:val="superscript"/>
        </w:rPr>
        <w:t>-1</w:t>
      </w:r>
      <w:r w:rsidR="00AF3583">
        <w:t xml:space="preserve">, C=C </w:t>
      </w:r>
      <w:proofErr w:type="spellStart"/>
      <w:r w:rsidR="00AF3583">
        <w:t>trisub</w:t>
      </w:r>
      <w:proofErr w:type="spellEnd"/>
      <w:r w:rsidR="00AF3583">
        <w:t xml:space="preserve">. </w:t>
      </w:r>
      <w:r w:rsidR="00B83E65">
        <w:t>a</w:t>
      </w:r>
      <w:r w:rsidR="00AF3583">
        <w:t>lkene (conj.) from 1640-1600</w:t>
      </w:r>
      <w:r w:rsidR="00247F69">
        <w:t xml:space="preserve"> cm</w:t>
      </w:r>
      <w:r w:rsidR="00247F69">
        <w:rPr>
          <w:vertAlign w:val="superscript"/>
        </w:rPr>
        <w:t>-1</w:t>
      </w:r>
      <w:r w:rsidR="00B83E65">
        <w:t xml:space="preserve">, and C-O ring from </w:t>
      </w:r>
      <w:r w:rsidR="00247F69">
        <w:t>1300-1000 cm</w:t>
      </w:r>
      <w:r w:rsidR="00247F69">
        <w:rPr>
          <w:vertAlign w:val="superscript"/>
        </w:rPr>
        <w:t>-1</w:t>
      </w:r>
      <w:r w:rsidR="00247F69">
        <w:t xml:space="preserve">, all shown as expected. </w:t>
      </w:r>
      <w:r w:rsidR="00A306AB">
        <w:t xml:space="preserve">C-H </w:t>
      </w:r>
      <w:r w:rsidR="00581AAD">
        <w:t xml:space="preserve">alkene </w:t>
      </w:r>
      <w:r w:rsidR="00A306AB">
        <w:t xml:space="preserve">appeared </w:t>
      </w:r>
      <w:r w:rsidR="007502B7">
        <w:t xml:space="preserve">at 3071.36 </w:t>
      </w:r>
      <w:r w:rsidR="00861A39">
        <w:t>cm</w:t>
      </w:r>
      <w:r w:rsidR="00861A39">
        <w:rPr>
          <w:vertAlign w:val="superscript"/>
        </w:rPr>
        <w:t>-1</w:t>
      </w:r>
      <w:r w:rsidR="00A306AB">
        <w:t xml:space="preserve">, </w:t>
      </w:r>
      <w:r w:rsidR="00581AAD">
        <w:t>C=N at 1</w:t>
      </w:r>
      <w:r w:rsidR="00B43DCA">
        <w:t>672.83</w:t>
      </w:r>
      <w:r w:rsidR="00B43DCA" w:rsidRPr="00B43DCA">
        <w:t xml:space="preserve"> </w:t>
      </w:r>
      <w:r w:rsidR="00B43DCA">
        <w:t>cm</w:t>
      </w:r>
      <w:r w:rsidR="00B43DCA">
        <w:rPr>
          <w:vertAlign w:val="superscript"/>
        </w:rPr>
        <w:t>-1</w:t>
      </w:r>
      <w:r w:rsidR="00B43DCA">
        <w:t>, C=C</w:t>
      </w:r>
      <w:r w:rsidR="00B43DCA" w:rsidRPr="00B43DCA">
        <w:t xml:space="preserve"> </w:t>
      </w:r>
      <w:proofErr w:type="spellStart"/>
      <w:r w:rsidR="00B43DCA">
        <w:t>trisub</w:t>
      </w:r>
      <w:proofErr w:type="spellEnd"/>
      <w:r w:rsidR="00B43DCA">
        <w:t>. alkene (conj.)</w:t>
      </w:r>
      <w:r w:rsidR="00925833">
        <w:t xml:space="preserve"> at 1598.33</w:t>
      </w:r>
      <w:r w:rsidR="004C32A4">
        <w:t xml:space="preserve"> cm</w:t>
      </w:r>
      <w:r w:rsidR="004C32A4">
        <w:rPr>
          <w:vertAlign w:val="superscript"/>
        </w:rPr>
        <w:t>-1</w:t>
      </w:r>
      <w:r w:rsidR="00925833">
        <w:t xml:space="preserve">, and C-O ring at </w:t>
      </w:r>
      <w:r w:rsidR="009B37E0">
        <w:t xml:space="preserve">1299.13 and </w:t>
      </w:r>
      <w:r w:rsidR="00925833">
        <w:t>1253.55</w:t>
      </w:r>
      <w:r w:rsidR="009B37E0">
        <w:t xml:space="preserve"> </w:t>
      </w:r>
      <w:r w:rsidR="000E6DD4">
        <w:t>cm</w:t>
      </w:r>
      <w:r w:rsidR="000E6DD4">
        <w:rPr>
          <w:vertAlign w:val="superscript"/>
        </w:rPr>
        <w:t>-1</w:t>
      </w:r>
      <w:r w:rsidR="000E6DD4">
        <w:t>.</w:t>
      </w:r>
      <w:r w:rsidR="007C340F">
        <w:t xml:space="preserve"> E</w:t>
      </w:r>
      <w:r w:rsidR="000E6DD4">
        <w:t xml:space="preserve">ther had 2 predicted signals, </w:t>
      </w:r>
      <w:r w:rsidR="00CA30EE">
        <w:t>CH</w:t>
      </w:r>
      <w:r w:rsidR="007C340F">
        <w:rPr>
          <w:vertAlign w:val="subscript"/>
        </w:rPr>
        <w:t>3</w:t>
      </w:r>
      <w:r w:rsidR="00CA30EE">
        <w:t xml:space="preserve"> umbrella bend at 1450 and </w:t>
      </w:r>
      <w:r w:rsidR="00E11176">
        <w:t>1375 cm</w:t>
      </w:r>
      <w:r w:rsidR="00E11176">
        <w:rPr>
          <w:vertAlign w:val="superscript"/>
        </w:rPr>
        <w:t>-1</w:t>
      </w:r>
      <w:r w:rsidR="00E11176">
        <w:t>, and C-O ether (conj.) from 1300-1000 cm</w:t>
      </w:r>
      <w:r w:rsidR="00E11176">
        <w:rPr>
          <w:vertAlign w:val="superscript"/>
        </w:rPr>
        <w:t>-1</w:t>
      </w:r>
      <w:r w:rsidR="00E11176">
        <w:t>, all shown as expected. The CH</w:t>
      </w:r>
      <w:r w:rsidR="007C340F">
        <w:rPr>
          <w:vertAlign w:val="subscript"/>
        </w:rPr>
        <w:t>3</w:t>
      </w:r>
      <w:r w:rsidR="00E11176">
        <w:t xml:space="preserve"> umbrella bend </w:t>
      </w:r>
      <w:r w:rsidR="007C340F">
        <w:t>appeared at</w:t>
      </w:r>
      <w:r w:rsidR="00E11176">
        <w:t xml:space="preserve"> </w:t>
      </w:r>
      <w:r w:rsidR="00C54EE0">
        <w:t>1368.71</w:t>
      </w:r>
      <w:r w:rsidR="00B84CFA">
        <w:t xml:space="preserve"> cm</w:t>
      </w:r>
      <w:r w:rsidR="00B84CFA">
        <w:rPr>
          <w:vertAlign w:val="superscript"/>
        </w:rPr>
        <w:t>-1</w:t>
      </w:r>
      <w:r w:rsidR="00C54EE0">
        <w:t xml:space="preserve">, and C-O ether at </w:t>
      </w:r>
      <w:r w:rsidR="009B37E0">
        <w:t>1219.32,</w:t>
      </w:r>
      <w:r w:rsidR="00B84CFA">
        <w:t xml:space="preserve"> </w:t>
      </w:r>
      <w:r w:rsidR="009B37E0">
        <w:t>1180.03</w:t>
      </w:r>
      <w:r w:rsidR="00B84CFA">
        <w:t>, and 1131.85 cm</w:t>
      </w:r>
      <w:r w:rsidR="00B84CFA">
        <w:rPr>
          <w:vertAlign w:val="superscript"/>
        </w:rPr>
        <w:t>-1</w:t>
      </w:r>
      <w:r w:rsidR="00B84CFA">
        <w:t xml:space="preserve">. </w:t>
      </w:r>
      <w:r w:rsidR="003F4480">
        <w:t>C-Cl (aryl) was predicted from 1100-1035 cm</w:t>
      </w:r>
      <w:r w:rsidR="003F4480">
        <w:rPr>
          <w:vertAlign w:val="superscript"/>
        </w:rPr>
        <w:t>-1</w:t>
      </w:r>
      <w:r w:rsidR="003F4480">
        <w:t xml:space="preserve">, shown as expected </w:t>
      </w:r>
      <w:r w:rsidR="0012647F">
        <w:t>at 1082.60 and 1027.94 cm</w:t>
      </w:r>
      <w:r w:rsidR="0012647F">
        <w:rPr>
          <w:vertAlign w:val="superscript"/>
        </w:rPr>
        <w:t>-1</w:t>
      </w:r>
      <w:r w:rsidR="0012647F">
        <w:t>.</w:t>
      </w:r>
      <w:r w:rsidR="007E7F8B">
        <w:t xml:space="preserve"> Slight</w:t>
      </w:r>
      <w:r w:rsidR="00B86D6C">
        <w:t xml:space="preserve"> </w:t>
      </w:r>
      <w:r w:rsidR="007E7F8B">
        <w:t>impurities were present in IR</w:t>
      </w:r>
      <w:r w:rsidR="007C340F">
        <w:t>,</w:t>
      </w:r>
      <w:r w:rsidR="007E7F8B">
        <w:t xml:space="preserve"> such as OH alcohol from water at </w:t>
      </w:r>
      <w:r w:rsidR="00B86D6C">
        <w:t xml:space="preserve">2646.33 and </w:t>
      </w:r>
      <w:r w:rsidR="007E7F8B">
        <w:t>258</w:t>
      </w:r>
      <w:r w:rsidR="00B86D6C">
        <w:t>0</w:t>
      </w:r>
      <w:r w:rsidR="007E7F8B">
        <w:t>.</w:t>
      </w:r>
      <w:r w:rsidR="00B86D6C">
        <w:t>94</w:t>
      </w:r>
      <w:r w:rsidR="007E7F8B">
        <w:t xml:space="preserve"> </w:t>
      </w:r>
      <w:proofErr w:type="gramStart"/>
      <w:r w:rsidR="007E7F8B">
        <w:t>cm</w:t>
      </w:r>
      <w:r w:rsidR="007E7F8B">
        <w:rPr>
          <w:vertAlign w:val="superscript"/>
        </w:rPr>
        <w:t>-1</w:t>
      </w:r>
      <w:proofErr w:type="gramEnd"/>
      <w:r w:rsidR="007E7F8B">
        <w:t>.</w:t>
      </w:r>
      <w:r w:rsidR="00B86D6C">
        <w:t xml:space="preserve"> </w:t>
      </w:r>
      <w:r w:rsidR="00F31AB0">
        <w:t>All IR signals match literature data</w:t>
      </w:r>
      <w:r w:rsidR="00F31AB0" w:rsidRPr="00047C04">
        <w:t>, proving product conversion.</w:t>
      </w:r>
      <w:r w:rsidR="00047C04">
        <w:rPr>
          <w:vertAlign w:val="superscript"/>
        </w:rPr>
        <w:t>9</w:t>
      </w:r>
      <w:r w:rsidR="00AF11FD" w:rsidRPr="00047C04">
        <w:rPr>
          <w:vertAlign w:val="superscript"/>
        </w:rPr>
        <w:t xml:space="preserve"> </w:t>
      </w:r>
      <w:r w:rsidR="00F31AB0" w:rsidRPr="00047C04">
        <w:t>If</w:t>
      </w:r>
      <w:r w:rsidR="00F31AB0">
        <w:t xml:space="preserve"> starting material were present,</w:t>
      </w:r>
      <w:r w:rsidR="00AF11FD">
        <w:t xml:space="preserve"> C-Br aliphatic </w:t>
      </w:r>
      <w:r w:rsidR="009C784F">
        <w:t xml:space="preserve">would appear </w:t>
      </w:r>
      <w:r w:rsidR="00AF11FD">
        <w:t>from 650-510</w:t>
      </w:r>
      <w:r w:rsidR="00FB1BB6">
        <w:t xml:space="preserve"> cm</w:t>
      </w:r>
      <w:r w:rsidR="00FB1BB6">
        <w:rPr>
          <w:vertAlign w:val="superscript"/>
        </w:rPr>
        <w:t>-1</w:t>
      </w:r>
      <w:r w:rsidR="00FB1BB6">
        <w:t xml:space="preserve">. </w:t>
      </w:r>
      <w:r w:rsidR="00050CF6">
        <w:t xml:space="preserve">Key signals proving </w:t>
      </w:r>
      <w:r w:rsidR="00200FFE">
        <w:t xml:space="preserve">isoxazole </w:t>
      </w:r>
      <w:r w:rsidR="00050CF6">
        <w:t>product conversion</w:t>
      </w:r>
      <w:r w:rsidR="005409DA">
        <w:t xml:space="preserve"> are </w:t>
      </w:r>
      <w:r w:rsidR="00050CF6">
        <w:t>C-H alkene from 3100-3000 cm</w:t>
      </w:r>
      <w:r w:rsidR="00050CF6">
        <w:rPr>
          <w:vertAlign w:val="superscript"/>
        </w:rPr>
        <w:t>-1</w:t>
      </w:r>
      <w:r w:rsidR="00050CF6">
        <w:t>, C=N imine from 1690-1650 cm</w:t>
      </w:r>
      <w:r w:rsidR="00050CF6">
        <w:rPr>
          <w:vertAlign w:val="superscript"/>
        </w:rPr>
        <w:t>-1</w:t>
      </w:r>
      <w:r w:rsidR="00050CF6">
        <w:t xml:space="preserve">, C=C </w:t>
      </w:r>
      <w:proofErr w:type="spellStart"/>
      <w:r w:rsidR="00050CF6">
        <w:t>trisub</w:t>
      </w:r>
      <w:proofErr w:type="spellEnd"/>
      <w:r w:rsidR="00050CF6">
        <w:t>. alkene (conj.) from 1640-1600 cm</w:t>
      </w:r>
      <w:r w:rsidR="00050CF6">
        <w:rPr>
          <w:vertAlign w:val="superscript"/>
        </w:rPr>
        <w:t>-1</w:t>
      </w:r>
      <w:r w:rsidR="00050CF6">
        <w:t>, and C-O ring from 1300-1000 cm</w:t>
      </w:r>
      <w:r w:rsidR="00050CF6">
        <w:rPr>
          <w:vertAlign w:val="superscript"/>
        </w:rPr>
        <w:t>-1</w:t>
      </w:r>
      <w:r w:rsidR="00200FFE">
        <w:t>.</w:t>
      </w:r>
    </w:p>
    <w:p w14:paraId="1EBF34C4" w14:textId="18FB1978" w:rsidR="004C570B" w:rsidRPr="00FF23CD" w:rsidRDefault="004C570B" w:rsidP="009D2E0B">
      <w:pPr>
        <w:spacing w:before="240" w:line="480" w:lineRule="auto"/>
        <w:jc w:val="both"/>
        <w:rPr>
          <w:b/>
          <w:bCs/>
        </w:rPr>
      </w:pPr>
      <w:r>
        <w:rPr>
          <w:vertAlign w:val="superscript"/>
        </w:rPr>
        <w:tab/>
      </w:r>
      <w:r w:rsidR="00887350">
        <w:t>In conclusion, the</w:t>
      </w:r>
      <w:r w:rsidR="00E011D4">
        <w:t xml:space="preserve"> synthesis</w:t>
      </w:r>
      <w:r w:rsidR="00887350">
        <w:t xml:space="preserve"> purification of </w:t>
      </w:r>
      <w:r w:rsidR="00331CAE">
        <w:t>5-(3-chlorophenyl)-3-(4-methoxyphenyl)-isoxazole</w:t>
      </w:r>
      <w:r w:rsidR="00331CAE">
        <w:rPr>
          <w:bCs/>
        </w:rPr>
        <w:t xml:space="preserve"> </w:t>
      </w:r>
      <w:r w:rsidR="00887350">
        <w:rPr>
          <w:bCs/>
        </w:rPr>
        <w:t xml:space="preserve">by </w:t>
      </w:r>
      <w:r w:rsidR="00331CAE">
        <w:rPr>
          <w:bCs/>
        </w:rPr>
        <w:t>column chromatography</w:t>
      </w:r>
      <w:r w:rsidR="00887350">
        <w:rPr>
          <w:bCs/>
        </w:rPr>
        <w:t xml:space="preserve"> was successful</w:t>
      </w:r>
      <w:r w:rsidR="00FF23CD">
        <w:rPr>
          <w:bCs/>
        </w:rPr>
        <w:t>. Initial</w:t>
      </w:r>
      <w:r w:rsidR="00CC0B17">
        <w:rPr>
          <w:bCs/>
        </w:rPr>
        <w:t xml:space="preserve"> </w:t>
      </w:r>
      <w:r w:rsidR="0003679B">
        <w:rPr>
          <w:bCs/>
        </w:rPr>
        <w:t xml:space="preserve">TLC </w:t>
      </w:r>
      <w:r w:rsidR="001D7874">
        <w:rPr>
          <w:bCs/>
        </w:rPr>
        <w:t xml:space="preserve">monitoring plates displayed </w:t>
      </w:r>
      <w:r w:rsidR="007E2C54">
        <w:rPr>
          <w:bCs/>
        </w:rPr>
        <w:t>full</w:t>
      </w:r>
      <w:r w:rsidR="001D7874">
        <w:rPr>
          <w:bCs/>
        </w:rPr>
        <w:t xml:space="preserve"> reaction completion, </w:t>
      </w:r>
      <w:r w:rsidR="00FF23CD">
        <w:rPr>
          <w:bCs/>
        </w:rPr>
        <w:t xml:space="preserve">however </w:t>
      </w:r>
      <w:r w:rsidR="007E2C54">
        <w:rPr>
          <w:bCs/>
        </w:rPr>
        <w:t xml:space="preserve">TLC </w:t>
      </w:r>
      <w:r w:rsidR="006719AF">
        <w:rPr>
          <w:bCs/>
        </w:rPr>
        <w:t>plates monitoring</w:t>
      </w:r>
      <w:r w:rsidR="00CC0B17">
        <w:rPr>
          <w:bCs/>
        </w:rPr>
        <w:t xml:space="preserve"> fraction elution </w:t>
      </w:r>
      <w:r w:rsidR="00AA4F63">
        <w:rPr>
          <w:bCs/>
        </w:rPr>
        <w:t xml:space="preserve">lacked proper separation of crude and purified product. </w:t>
      </w:r>
      <w:r w:rsidR="00AA4F63">
        <w:rPr>
          <w:bCs/>
        </w:rPr>
        <w:lastRenderedPageBreak/>
        <w:t xml:space="preserve">Additionally, </w:t>
      </w:r>
      <w:r w:rsidR="00E30A90">
        <w:rPr>
          <w:bCs/>
        </w:rPr>
        <w:t xml:space="preserve">observed </w:t>
      </w:r>
      <w:r w:rsidR="00AA4F63">
        <w:rPr>
          <w:bCs/>
        </w:rPr>
        <w:t xml:space="preserve">melting point </w:t>
      </w:r>
      <w:r w:rsidR="003F5BD7">
        <w:rPr>
          <w:bCs/>
        </w:rPr>
        <w:t xml:space="preserve">values </w:t>
      </w:r>
      <w:r w:rsidR="003F5BD7">
        <w:t>119.1-130.0</w:t>
      </w:r>
      <w:r w:rsidR="003F5BD7">
        <w:rPr>
          <w:rFonts w:ascii="Cambria Math" w:hAnsi="Cambria Math"/>
        </w:rPr>
        <w:t>°</w:t>
      </w:r>
      <w:r w:rsidR="003F5BD7">
        <w:t>C</w:t>
      </w:r>
      <w:r w:rsidR="003F5BD7" w:rsidRPr="00C92307">
        <w:rPr>
          <w:bCs/>
        </w:rPr>
        <w:t xml:space="preserve"> </w:t>
      </w:r>
      <w:r w:rsidR="00E30A90">
        <w:rPr>
          <w:bCs/>
        </w:rPr>
        <w:t xml:space="preserve">did not </w:t>
      </w:r>
      <w:r w:rsidR="00D007D9" w:rsidRPr="00C92307">
        <w:rPr>
          <w:bCs/>
        </w:rPr>
        <w:t>match</w:t>
      </w:r>
      <w:r w:rsidR="00E30A90">
        <w:rPr>
          <w:bCs/>
        </w:rPr>
        <w:t xml:space="preserve"> </w:t>
      </w:r>
      <w:r w:rsidR="00D007D9" w:rsidRPr="00C92307">
        <w:rPr>
          <w:bCs/>
        </w:rPr>
        <w:t>literature values</w:t>
      </w:r>
      <w:r w:rsidR="00E30A90">
        <w:t xml:space="preserve"> of</w:t>
      </w:r>
      <w:r w:rsidR="003F5BD7">
        <w:t xml:space="preserve"> </w:t>
      </w:r>
      <w:r w:rsidR="003F5BD7">
        <w:t>128-130</w:t>
      </w:r>
      <w:r w:rsidR="003F5BD7">
        <w:rPr>
          <w:rFonts w:ascii="Cambria Math" w:hAnsi="Cambria Math"/>
        </w:rPr>
        <w:t>°</w:t>
      </w:r>
      <w:r w:rsidR="003F5BD7">
        <w:t>C</w:t>
      </w:r>
      <w:r w:rsidR="00E30A90">
        <w:t xml:space="preserve">. </w:t>
      </w:r>
      <w:r w:rsidR="00FB3D5C">
        <w:t xml:space="preserve">Predicted literature physical appearance </w:t>
      </w:r>
      <w:r w:rsidR="00464F68">
        <w:t xml:space="preserve">of white crystalline solid did not the observed appearance of yellow oily product. </w:t>
      </w:r>
      <w:r w:rsidR="00FF23CD">
        <w:t xml:space="preserve">Even though </w:t>
      </w:r>
      <w:r w:rsidR="0075519E">
        <w:t xml:space="preserve">experimental observations indicate impure product, Isoxazole </w:t>
      </w:r>
      <w:r w:rsidR="00FF23CD">
        <w:rPr>
          <w:bCs/>
        </w:rPr>
        <w:t xml:space="preserve">HNMR, CNMR, and IR contained no </w:t>
      </w:r>
      <w:r w:rsidR="00FF23CD" w:rsidRPr="00C92307">
        <w:rPr>
          <w:bCs/>
        </w:rPr>
        <w:t>starting material impurities, proving product formation.</w:t>
      </w:r>
      <w:r w:rsidR="00EB191A">
        <w:rPr>
          <w:bCs/>
        </w:rPr>
        <w:t xml:space="preserve"> </w:t>
      </w:r>
      <w:r w:rsidR="00AB4CC4">
        <w:t xml:space="preserve">Overall, </w:t>
      </w:r>
      <w:r w:rsidR="00AB4CC4">
        <w:t xml:space="preserve">column chromatography </w:t>
      </w:r>
      <w:r w:rsidR="00AB4CC4">
        <w:t xml:space="preserve">was an effective purification method for the synthesis of </w:t>
      </w:r>
      <w:r w:rsidR="009178C2">
        <w:t>isoxazole.</w:t>
      </w:r>
      <w:r w:rsidR="008A5ED8">
        <w:t xml:space="preserve"> Low yield and recovery of 1% </w:t>
      </w:r>
      <w:r w:rsidR="00A0672C">
        <w:t xml:space="preserve">may have been </w:t>
      </w:r>
      <w:r w:rsidR="0087346C">
        <w:t>due to using a solvent that is too nonpola</w:t>
      </w:r>
      <w:r w:rsidR="00E86DCE">
        <w:t xml:space="preserve">r during column chromatography, which would have caused less effective separation, </w:t>
      </w:r>
      <w:r w:rsidR="009B4FA4">
        <w:t>th</w:t>
      </w:r>
      <w:r w:rsidR="00E86DCE">
        <w:t xml:space="preserve">us less purified product. </w:t>
      </w:r>
      <w:r w:rsidR="00F52A01">
        <w:t xml:space="preserve">Product separation could </w:t>
      </w:r>
      <w:r w:rsidR="00E61635">
        <w:t>be improved by</w:t>
      </w:r>
      <w:r w:rsidR="00651E0D">
        <w:t xml:space="preserve"> </w:t>
      </w:r>
      <w:r w:rsidR="009B4FA4">
        <w:t>increasing the polarity of the solvent to a higher percentage of ethyl acetate than hexane</w:t>
      </w:r>
      <w:r w:rsidR="00F52A01">
        <w:t xml:space="preserve">. </w:t>
      </w:r>
      <w:r w:rsidR="00BB5464">
        <w:t xml:space="preserve">Another way to improve purification of product is to </w:t>
      </w:r>
      <w:r w:rsidR="004C0D2E">
        <w:t xml:space="preserve">increase the number of fractions </w:t>
      </w:r>
      <w:r w:rsidR="00EB1266">
        <w:t>to produce higher accuracy TLC plates, thus increasing purity of product.</w:t>
      </w:r>
    </w:p>
    <w:p w14:paraId="47E93B01" w14:textId="77777777" w:rsidR="00887350" w:rsidRDefault="00887350" w:rsidP="004C570B">
      <w:pPr>
        <w:spacing w:after="240" w:line="480" w:lineRule="auto"/>
        <w:jc w:val="both"/>
        <w:rPr>
          <w:bCs/>
        </w:rPr>
      </w:pPr>
    </w:p>
    <w:p w14:paraId="025E2E96" w14:textId="77777777" w:rsidR="00602901" w:rsidRDefault="00602901" w:rsidP="00FB1DBE">
      <w:pPr>
        <w:spacing w:line="480" w:lineRule="auto"/>
        <w:jc w:val="both"/>
        <w:rPr>
          <w:vertAlign w:val="superscript"/>
        </w:rPr>
      </w:pPr>
    </w:p>
    <w:p w14:paraId="635EEBFC" w14:textId="77777777" w:rsidR="00602901" w:rsidRDefault="00602901" w:rsidP="00FB1DBE">
      <w:pPr>
        <w:spacing w:line="480" w:lineRule="auto"/>
        <w:jc w:val="both"/>
        <w:rPr>
          <w:vertAlign w:val="superscript"/>
        </w:rPr>
      </w:pPr>
    </w:p>
    <w:p w14:paraId="70E5D033" w14:textId="77777777" w:rsidR="00602901" w:rsidRDefault="00602901" w:rsidP="00FB1DBE">
      <w:pPr>
        <w:spacing w:line="480" w:lineRule="auto"/>
        <w:jc w:val="both"/>
        <w:rPr>
          <w:vertAlign w:val="superscript"/>
        </w:rPr>
      </w:pPr>
    </w:p>
    <w:p w14:paraId="7E71592A" w14:textId="77777777" w:rsidR="00602901" w:rsidRDefault="00602901" w:rsidP="00FB1DBE">
      <w:pPr>
        <w:spacing w:line="480" w:lineRule="auto"/>
        <w:jc w:val="both"/>
        <w:rPr>
          <w:vertAlign w:val="superscript"/>
        </w:rPr>
      </w:pPr>
    </w:p>
    <w:p w14:paraId="29055710" w14:textId="77777777" w:rsidR="00602901" w:rsidRDefault="00602901" w:rsidP="00FB1DBE">
      <w:pPr>
        <w:spacing w:line="480" w:lineRule="auto"/>
        <w:jc w:val="both"/>
        <w:rPr>
          <w:vertAlign w:val="superscript"/>
        </w:rPr>
      </w:pPr>
    </w:p>
    <w:p w14:paraId="42172E9C" w14:textId="77777777" w:rsidR="00602901" w:rsidRDefault="00602901" w:rsidP="00FB1DBE">
      <w:pPr>
        <w:spacing w:line="480" w:lineRule="auto"/>
        <w:jc w:val="both"/>
        <w:rPr>
          <w:vertAlign w:val="superscript"/>
        </w:rPr>
      </w:pPr>
    </w:p>
    <w:p w14:paraId="285FA22C" w14:textId="77777777" w:rsidR="00602901" w:rsidRDefault="00602901" w:rsidP="00FB1DBE">
      <w:pPr>
        <w:spacing w:line="480" w:lineRule="auto"/>
        <w:jc w:val="both"/>
        <w:rPr>
          <w:vertAlign w:val="superscript"/>
        </w:rPr>
      </w:pPr>
    </w:p>
    <w:p w14:paraId="7DC165B2" w14:textId="77777777" w:rsidR="00602901" w:rsidRDefault="00602901" w:rsidP="00FB1DBE">
      <w:pPr>
        <w:spacing w:line="480" w:lineRule="auto"/>
        <w:jc w:val="both"/>
        <w:rPr>
          <w:vertAlign w:val="superscript"/>
        </w:rPr>
      </w:pPr>
    </w:p>
    <w:p w14:paraId="39163B97" w14:textId="77777777" w:rsidR="00602901" w:rsidRDefault="00602901" w:rsidP="00FB1DBE">
      <w:pPr>
        <w:spacing w:line="480" w:lineRule="auto"/>
        <w:jc w:val="both"/>
        <w:rPr>
          <w:vertAlign w:val="superscript"/>
        </w:rPr>
      </w:pPr>
    </w:p>
    <w:p w14:paraId="51EAB34B" w14:textId="77777777" w:rsidR="00602901" w:rsidRDefault="00602901" w:rsidP="00FB1DBE">
      <w:pPr>
        <w:spacing w:line="480" w:lineRule="auto"/>
        <w:jc w:val="both"/>
        <w:rPr>
          <w:vertAlign w:val="superscript"/>
        </w:rPr>
      </w:pPr>
    </w:p>
    <w:p w14:paraId="2D3D25EC" w14:textId="77777777" w:rsidR="00602901" w:rsidRDefault="00602901" w:rsidP="00FB1DBE">
      <w:pPr>
        <w:spacing w:line="480" w:lineRule="auto"/>
        <w:jc w:val="both"/>
        <w:rPr>
          <w:vertAlign w:val="superscript"/>
        </w:rPr>
      </w:pPr>
    </w:p>
    <w:p w14:paraId="640210AA" w14:textId="77777777" w:rsidR="00602901" w:rsidRDefault="00602901" w:rsidP="00FB1DBE">
      <w:pPr>
        <w:spacing w:line="480" w:lineRule="auto"/>
        <w:jc w:val="both"/>
        <w:rPr>
          <w:vertAlign w:val="superscript"/>
        </w:rPr>
      </w:pPr>
    </w:p>
    <w:p w14:paraId="4BAECAC3" w14:textId="77777777" w:rsidR="00602901" w:rsidRDefault="00602901" w:rsidP="00FB1DBE">
      <w:pPr>
        <w:spacing w:line="480" w:lineRule="auto"/>
        <w:jc w:val="both"/>
        <w:rPr>
          <w:vertAlign w:val="superscript"/>
        </w:rPr>
      </w:pPr>
    </w:p>
    <w:p w14:paraId="45B592B7" w14:textId="2AA9B5C3" w:rsidR="00FB1DBE" w:rsidRPr="00FB1DBE" w:rsidRDefault="00FB1DBE" w:rsidP="00FB1DBE">
      <w:pPr>
        <w:spacing w:line="480" w:lineRule="auto"/>
        <w:jc w:val="both"/>
        <w:rPr>
          <w:b/>
          <w:bCs/>
        </w:rPr>
      </w:pPr>
      <w:r>
        <w:rPr>
          <w:b/>
          <w:bCs/>
        </w:rPr>
        <w:lastRenderedPageBreak/>
        <w:t>References</w:t>
      </w:r>
    </w:p>
    <w:p w14:paraId="13B7EBDC" w14:textId="57167D4C" w:rsidR="00420F9C" w:rsidRDefault="007014FA" w:rsidP="00420F9C">
      <w:pPr>
        <w:pStyle w:val="NormalWeb"/>
        <w:numPr>
          <w:ilvl w:val="0"/>
          <w:numId w:val="15"/>
        </w:numPr>
        <w:spacing w:line="480" w:lineRule="auto"/>
      </w:pPr>
      <w:r w:rsidRPr="006A60B7">
        <w:t xml:space="preserve"> </w:t>
      </w:r>
      <w:r w:rsidR="0088052E">
        <w:t xml:space="preserve">Brown, W. H.; Iverson, B. L.; Anslyn, E. V.; Foote, C. S. Chapter </w:t>
      </w:r>
      <w:r w:rsidR="00446609">
        <w:t>1</w:t>
      </w:r>
      <w:r w:rsidR="0088052E">
        <w:t xml:space="preserve">6- </w:t>
      </w:r>
      <w:r w:rsidR="00446609">
        <w:t xml:space="preserve">Aldehydes </w:t>
      </w:r>
      <w:r w:rsidR="00474355">
        <w:t xml:space="preserve">and Ketones. </w:t>
      </w:r>
      <w:r w:rsidR="0088052E" w:rsidRPr="002739E9">
        <w:rPr>
          <w:i/>
          <w:iCs/>
        </w:rPr>
        <w:t>Organic Chemistry</w:t>
      </w:r>
      <w:r w:rsidR="0088052E">
        <w:t xml:space="preserve">, </w:t>
      </w:r>
      <w:r w:rsidR="0088052E" w:rsidRPr="001C717B">
        <w:rPr>
          <w:b/>
          <w:bCs/>
        </w:rPr>
        <w:t>2018</w:t>
      </w:r>
      <w:r w:rsidR="0088052E">
        <w:t xml:space="preserve">, </w:t>
      </w:r>
      <w:r w:rsidR="0088052E" w:rsidRPr="002739E9">
        <w:rPr>
          <w:i/>
          <w:iCs/>
        </w:rPr>
        <w:t>8</w:t>
      </w:r>
      <w:r w:rsidR="0088052E">
        <w:t>, 241-283.</w:t>
      </w:r>
    </w:p>
    <w:p w14:paraId="59A740CA" w14:textId="3463F45F" w:rsidR="00E35687" w:rsidRDefault="005F72AD" w:rsidP="00420F9C">
      <w:pPr>
        <w:pStyle w:val="NormalWeb"/>
        <w:numPr>
          <w:ilvl w:val="0"/>
          <w:numId w:val="15"/>
        </w:numPr>
        <w:spacing w:line="480" w:lineRule="auto"/>
      </w:pPr>
      <w:proofErr w:type="spellStart"/>
      <w:r>
        <w:t>Katritzky</w:t>
      </w:r>
      <w:proofErr w:type="spellEnd"/>
      <w:r w:rsidR="00D742DB">
        <w:t xml:space="preserve">, A. R.; Ramsden, C. A.; Joule, J. A.; </w:t>
      </w:r>
      <w:proofErr w:type="spellStart"/>
      <w:r w:rsidR="00A23FCC">
        <w:t>Zhdankin</w:t>
      </w:r>
      <w:proofErr w:type="spellEnd"/>
      <w:r w:rsidR="00A23FCC">
        <w:t xml:space="preserve">, V. V. </w:t>
      </w:r>
      <w:r w:rsidR="00601AED">
        <w:t>Chapter 2- The Structure of Heterocycles</w:t>
      </w:r>
      <w:r w:rsidR="00043443">
        <w:t xml:space="preserve">. </w:t>
      </w:r>
      <w:r w:rsidR="00A23FCC" w:rsidRPr="00043443">
        <w:rPr>
          <w:i/>
          <w:iCs/>
        </w:rPr>
        <w:t>The Handbook of Hetero</w:t>
      </w:r>
      <w:r w:rsidR="00E60220" w:rsidRPr="00043443">
        <w:rPr>
          <w:i/>
          <w:iCs/>
        </w:rPr>
        <w:t>cyclic Chemistry</w:t>
      </w:r>
      <w:r w:rsidR="00043443">
        <w:t xml:space="preserve">, </w:t>
      </w:r>
      <w:r w:rsidR="00E60C03" w:rsidRPr="002F0D6F">
        <w:rPr>
          <w:b/>
          <w:bCs/>
        </w:rPr>
        <w:t>2010</w:t>
      </w:r>
      <w:r w:rsidR="00E60C03">
        <w:t xml:space="preserve">, </w:t>
      </w:r>
      <w:r w:rsidR="00E60C03" w:rsidRPr="00043443">
        <w:rPr>
          <w:i/>
          <w:iCs/>
        </w:rPr>
        <w:t>3</w:t>
      </w:r>
      <w:r w:rsidR="00E60C03">
        <w:t xml:space="preserve">, </w:t>
      </w:r>
      <w:r w:rsidR="002F0D6F">
        <w:t xml:space="preserve">29-236. </w:t>
      </w:r>
    </w:p>
    <w:p w14:paraId="3E4A165E" w14:textId="77777777" w:rsidR="00420F9C" w:rsidRDefault="00BC6C73" w:rsidP="00420F9C">
      <w:pPr>
        <w:pStyle w:val="NormalWeb"/>
        <w:numPr>
          <w:ilvl w:val="0"/>
          <w:numId w:val="15"/>
        </w:numPr>
        <w:spacing w:line="480" w:lineRule="auto"/>
      </w:pPr>
      <w:r w:rsidRPr="006A60B7">
        <w:t xml:space="preserve">Upadhyay, A.; </w:t>
      </w:r>
      <w:r w:rsidR="005530F2" w:rsidRPr="006A60B7">
        <w:t xml:space="preserve">Gopal, M.; Srivastava, C.; Pandey, N. D. </w:t>
      </w:r>
      <w:r w:rsidR="0006264F" w:rsidRPr="006A60B7">
        <w:t xml:space="preserve">Isoxazole derivatives as a potential insecticide for managing </w:t>
      </w:r>
      <w:proofErr w:type="spellStart"/>
      <w:r w:rsidR="0006264F" w:rsidRPr="006A60B7">
        <w:t>Callosobruchus</w:t>
      </w:r>
      <w:proofErr w:type="spellEnd"/>
      <w:r w:rsidR="0006264F" w:rsidRPr="006A60B7">
        <w:t xml:space="preserve"> chinensis</w:t>
      </w:r>
      <w:r w:rsidR="0006264F" w:rsidRPr="00420F9C">
        <w:rPr>
          <w:i/>
          <w:iCs/>
        </w:rPr>
        <w:t xml:space="preserve">. J. </w:t>
      </w:r>
      <w:proofErr w:type="spellStart"/>
      <w:r w:rsidR="0006264F" w:rsidRPr="00420F9C">
        <w:rPr>
          <w:i/>
          <w:iCs/>
        </w:rPr>
        <w:t>Pestic</w:t>
      </w:r>
      <w:proofErr w:type="spellEnd"/>
      <w:r w:rsidR="0006264F" w:rsidRPr="00420F9C">
        <w:rPr>
          <w:i/>
          <w:iCs/>
        </w:rPr>
        <w:t>. Sci</w:t>
      </w:r>
      <w:r w:rsidR="0006264F" w:rsidRPr="006A60B7">
        <w:t xml:space="preserve">., </w:t>
      </w:r>
      <w:r w:rsidR="00E0604B" w:rsidRPr="00420F9C">
        <w:rPr>
          <w:b/>
          <w:bCs/>
        </w:rPr>
        <w:t>2010</w:t>
      </w:r>
      <w:r w:rsidR="00E0604B" w:rsidRPr="006A60B7">
        <w:t xml:space="preserve">, </w:t>
      </w:r>
      <w:r w:rsidR="0006264F" w:rsidRPr="00420F9C">
        <w:rPr>
          <w:i/>
          <w:iCs/>
        </w:rPr>
        <w:t>35</w:t>
      </w:r>
      <w:r w:rsidR="0006264F" w:rsidRPr="006A60B7">
        <w:t>, 46</w:t>
      </w:r>
      <w:r w:rsidR="00291A7D" w:rsidRPr="006A60B7">
        <w:t>4-469.</w:t>
      </w:r>
    </w:p>
    <w:p w14:paraId="51FDDBB8" w14:textId="77777777" w:rsidR="00420F9C" w:rsidRDefault="00FB1DBE" w:rsidP="00420F9C">
      <w:pPr>
        <w:pStyle w:val="NormalWeb"/>
        <w:numPr>
          <w:ilvl w:val="0"/>
          <w:numId w:val="15"/>
        </w:numPr>
        <w:spacing w:line="480" w:lineRule="auto"/>
      </w:pPr>
      <w:r w:rsidRPr="00420F9C">
        <w:rPr>
          <w:color w:val="000000" w:themeColor="text1"/>
        </w:rPr>
        <w:t>Domínguez-Crespo, M</w:t>
      </w:r>
      <w:r w:rsidR="003A018C" w:rsidRPr="00420F9C">
        <w:rPr>
          <w:color w:val="000000" w:themeColor="text1"/>
        </w:rPr>
        <w:t xml:space="preserve">. </w:t>
      </w:r>
      <w:r w:rsidRPr="00420F9C">
        <w:rPr>
          <w:color w:val="000000" w:themeColor="text1"/>
        </w:rPr>
        <w:t>A.</w:t>
      </w:r>
      <w:r w:rsidR="003A018C" w:rsidRPr="00420F9C">
        <w:rPr>
          <w:color w:val="000000" w:themeColor="text1"/>
        </w:rPr>
        <w:t>;</w:t>
      </w:r>
      <w:r w:rsidRPr="00420F9C">
        <w:rPr>
          <w:color w:val="000000" w:themeColor="text1"/>
        </w:rPr>
        <w:t xml:space="preserve"> Zepeda-Vallejo, L.</w:t>
      </w:r>
      <w:r w:rsidR="003A018C" w:rsidRPr="00420F9C">
        <w:rPr>
          <w:color w:val="000000" w:themeColor="text1"/>
        </w:rPr>
        <w:t xml:space="preserve"> </w:t>
      </w:r>
      <w:r w:rsidRPr="00420F9C">
        <w:rPr>
          <w:color w:val="000000" w:themeColor="text1"/>
        </w:rPr>
        <w:t>G.</w:t>
      </w:r>
      <w:r w:rsidR="003A018C" w:rsidRPr="00420F9C">
        <w:rPr>
          <w:color w:val="000000" w:themeColor="text1"/>
        </w:rPr>
        <w:t>;</w:t>
      </w:r>
      <w:r w:rsidRPr="00420F9C">
        <w:rPr>
          <w:color w:val="000000" w:themeColor="text1"/>
        </w:rPr>
        <w:t xml:space="preserve"> Torres-Huerta, A.</w:t>
      </w:r>
      <w:r w:rsidR="003A018C" w:rsidRPr="00420F9C">
        <w:rPr>
          <w:color w:val="000000" w:themeColor="text1"/>
        </w:rPr>
        <w:t xml:space="preserve"> </w:t>
      </w:r>
      <w:r w:rsidRPr="00420F9C">
        <w:rPr>
          <w:color w:val="000000" w:themeColor="text1"/>
        </w:rPr>
        <w:t>M</w:t>
      </w:r>
      <w:r w:rsidR="0072407C" w:rsidRPr="00420F9C">
        <w:rPr>
          <w:color w:val="000000" w:themeColor="text1"/>
        </w:rPr>
        <w:t xml:space="preserve">.; </w:t>
      </w:r>
      <w:proofErr w:type="spellStart"/>
      <w:r w:rsidR="0072407C" w:rsidRPr="00420F9C">
        <w:rPr>
          <w:color w:val="000000" w:themeColor="text1"/>
        </w:rPr>
        <w:t>Brachetti-</w:t>
      </w:r>
      <w:r w:rsidR="001D2F20" w:rsidRPr="00420F9C">
        <w:rPr>
          <w:color w:val="000000" w:themeColor="text1"/>
        </w:rPr>
        <w:t>Sibaja</w:t>
      </w:r>
      <w:proofErr w:type="spellEnd"/>
      <w:r w:rsidR="001D2F20" w:rsidRPr="00420F9C">
        <w:rPr>
          <w:color w:val="000000" w:themeColor="text1"/>
        </w:rPr>
        <w:t>, S. B.; Palma-Ramirez</w:t>
      </w:r>
      <w:r w:rsidR="00B61553" w:rsidRPr="00420F9C">
        <w:rPr>
          <w:color w:val="000000" w:themeColor="text1"/>
        </w:rPr>
        <w:t xml:space="preserve">, D.; Rodriguez-Salazar, A. E.; </w:t>
      </w:r>
      <w:r w:rsidR="00AC42FE" w:rsidRPr="00420F9C">
        <w:rPr>
          <w:color w:val="000000" w:themeColor="text1"/>
        </w:rPr>
        <w:t>Ontiveros-de la Torre, D. E.</w:t>
      </w:r>
      <w:r w:rsidRPr="00420F9C">
        <w:rPr>
          <w:color w:val="000000" w:themeColor="text1"/>
        </w:rPr>
        <w:t> New Triazole and Isoxazole Compounds as Corrosion Inhibitors for Cu-Ni (90/10) Alloy and Galvanized Steel Substrates. </w:t>
      </w:r>
      <w:proofErr w:type="spellStart"/>
      <w:r w:rsidRPr="00420F9C">
        <w:rPr>
          <w:i/>
          <w:iCs/>
          <w:color w:val="000000" w:themeColor="text1"/>
        </w:rPr>
        <w:t>Metall</w:t>
      </w:r>
      <w:proofErr w:type="spellEnd"/>
      <w:r w:rsidRPr="00420F9C">
        <w:rPr>
          <w:i/>
          <w:iCs/>
          <w:color w:val="000000" w:themeColor="text1"/>
        </w:rPr>
        <w:t xml:space="preserve"> Mater Trans A</w:t>
      </w:r>
      <w:r w:rsidR="00BD1C75" w:rsidRPr="00420F9C">
        <w:rPr>
          <w:color w:val="000000" w:themeColor="text1"/>
        </w:rPr>
        <w:t xml:space="preserve">, </w:t>
      </w:r>
      <w:r w:rsidR="00BD1C75" w:rsidRPr="00420F9C">
        <w:rPr>
          <w:b/>
          <w:bCs/>
          <w:color w:val="000000" w:themeColor="text1"/>
        </w:rPr>
        <w:t>2020</w:t>
      </w:r>
      <w:r w:rsidR="00BD1C75" w:rsidRPr="00420F9C">
        <w:rPr>
          <w:color w:val="000000" w:themeColor="text1"/>
        </w:rPr>
        <w:t xml:space="preserve">, </w:t>
      </w:r>
      <w:r w:rsidRPr="00420F9C">
        <w:rPr>
          <w:i/>
          <w:iCs/>
          <w:color w:val="000000" w:themeColor="text1"/>
        </w:rPr>
        <w:t>51</w:t>
      </w:r>
      <w:r w:rsidRPr="00420F9C">
        <w:rPr>
          <w:color w:val="000000" w:themeColor="text1"/>
        </w:rPr>
        <w:t>, 1822–</w:t>
      </w:r>
      <w:r w:rsidR="00532287" w:rsidRPr="00420F9C">
        <w:rPr>
          <w:color w:val="000000" w:themeColor="text1"/>
        </w:rPr>
        <w:t>1845.</w:t>
      </w:r>
    </w:p>
    <w:p w14:paraId="6E6632E7" w14:textId="77777777" w:rsidR="00420F9C" w:rsidRDefault="001A021D" w:rsidP="00420F9C">
      <w:pPr>
        <w:pStyle w:val="NormalWeb"/>
        <w:numPr>
          <w:ilvl w:val="0"/>
          <w:numId w:val="15"/>
        </w:numPr>
        <w:spacing w:line="480" w:lineRule="auto"/>
      </w:pPr>
      <w:r>
        <w:t xml:space="preserve">Dykstra, S.; Williams. R.; Mahon, C. Synthetic Project 2, Step 2: </w:t>
      </w:r>
      <w:r w:rsidR="004F0876">
        <w:t>Synthesis of an Isoxazole from a Brominated Chalcone.</w:t>
      </w:r>
      <w:r w:rsidR="00255D66">
        <w:t xml:space="preserve"> </w:t>
      </w:r>
      <w:r w:rsidRPr="00420F9C">
        <w:rPr>
          <w:i/>
          <w:iCs/>
        </w:rPr>
        <w:t>Penn State Chemistry Department</w:t>
      </w:r>
      <w:r>
        <w:t xml:space="preserve">, </w:t>
      </w:r>
      <w:r w:rsidRPr="00420F9C">
        <w:rPr>
          <w:b/>
          <w:bCs/>
        </w:rPr>
        <w:t>2023</w:t>
      </w:r>
      <w:r>
        <w:t xml:space="preserve">, </w:t>
      </w:r>
      <w:r w:rsidRPr="00420F9C">
        <w:rPr>
          <w:i/>
          <w:iCs/>
        </w:rPr>
        <w:t>1</w:t>
      </w:r>
      <w:r>
        <w:t>, 1-</w:t>
      </w:r>
      <w:r w:rsidR="00255D66">
        <w:t>3</w:t>
      </w:r>
      <w:r>
        <w:t>.</w:t>
      </w:r>
    </w:p>
    <w:p w14:paraId="7356C105" w14:textId="77777777" w:rsidR="00420F9C" w:rsidRDefault="0007705C" w:rsidP="00420F9C">
      <w:pPr>
        <w:pStyle w:val="NormalWeb"/>
        <w:numPr>
          <w:ilvl w:val="0"/>
          <w:numId w:val="15"/>
        </w:numPr>
        <w:spacing w:line="480" w:lineRule="auto"/>
      </w:pPr>
      <w:proofErr w:type="spellStart"/>
      <w:r w:rsidRPr="00023392">
        <w:t>Ha</w:t>
      </w:r>
      <w:r w:rsidRPr="00D661A8">
        <w:t>rigae</w:t>
      </w:r>
      <w:proofErr w:type="spellEnd"/>
      <w:r w:rsidR="00DC5155" w:rsidRPr="00D661A8">
        <w:t xml:space="preserve">, R.; Moriyama, K.; Togo, H. </w:t>
      </w:r>
      <w:r w:rsidR="00D661A8" w:rsidRPr="00D661A8">
        <w:t xml:space="preserve">Preparation of </w:t>
      </w:r>
      <w:r w:rsidR="00D661A8">
        <w:t xml:space="preserve">3,5-Disubstituted Pyrazoles and Isoxazoles from Terminal Alkynes, Aldehydes, </w:t>
      </w:r>
      <w:proofErr w:type="spellStart"/>
      <w:r w:rsidR="00D661A8">
        <w:t>Hydrazines</w:t>
      </w:r>
      <w:proofErr w:type="spellEnd"/>
      <w:r w:rsidR="00D661A8">
        <w:t xml:space="preserve">, and Hydroxylamine. </w:t>
      </w:r>
      <w:r w:rsidR="00023392" w:rsidRPr="00420F9C">
        <w:rPr>
          <w:i/>
          <w:iCs/>
        </w:rPr>
        <w:t>J. Org. Chem</w:t>
      </w:r>
      <w:r w:rsidR="00023392">
        <w:t xml:space="preserve">., </w:t>
      </w:r>
      <w:r w:rsidR="00023392" w:rsidRPr="00420F9C">
        <w:rPr>
          <w:b/>
          <w:bCs/>
        </w:rPr>
        <w:t>2014</w:t>
      </w:r>
      <w:r w:rsidR="00023392">
        <w:t xml:space="preserve">, </w:t>
      </w:r>
      <w:r w:rsidR="00023392" w:rsidRPr="00420F9C">
        <w:rPr>
          <w:i/>
          <w:iCs/>
        </w:rPr>
        <w:t>79</w:t>
      </w:r>
      <w:r w:rsidR="00023392">
        <w:t xml:space="preserve">, 2049−2058. </w:t>
      </w:r>
    </w:p>
    <w:p w14:paraId="596CCFFA" w14:textId="2AC8C5BE" w:rsidR="00023392" w:rsidRDefault="008A4EC1" w:rsidP="00420F9C">
      <w:pPr>
        <w:pStyle w:val="NormalWeb"/>
        <w:numPr>
          <w:ilvl w:val="0"/>
          <w:numId w:val="15"/>
        </w:numPr>
        <w:spacing w:line="480" w:lineRule="auto"/>
      </w:pPr>
      <w:proofErr w:type="spellStart"/>
      <w:r w:rsidRPr="008A4EC1">
        <w:t>Heravi</w:t>
      </w:r>
      <w:proofErr w:type="spellEnd"/>
      <w:r w:rsidRPr="008A4EC1">
        <w:t>,</w:t>
      </w:r>
      <w:r w:rsidR="0025790A">
        <w:t xml:space="preserve"> M. M.;</w:t>
      </w:r>
      <w:r w:rsidRPr="008A4EC1">
        <w:t xml:space="preserve"> </w:t>
      </w:r>
      <w:proofErr w:type="spellStart"/>
      <w:r w:rsidRPr="008A4EC1">
        <w:t>Derikvand</w:t>
      </w:r>
      <w:proofErr w:type="spellEnd"/>
      <w:r w:rsidRPr="008A4EC1">
        <w:t>,</w:t>
      </w:r>
      <w:r w:rsidR="0025790A">
        <w:t xml:space="preserve"> F.; </w:t>
      </w:r>
      <w:proofErr w:type="spellStart"/>
      <w:r w:rsidRPr="008A4EC1">
        <w:t>Haeri</w:t>
      </w:r>
      <w:proofErr w:type="spellEnd"/>
      <w:r w:rsidRPr="008A4EC1">
        <w:t>,</w:t>
      </w:r>
      <w:r w:rsidR="0025790A">
        <w:t xml:space="preserve"> A.; </w:t>
      </w:r>
      <w:proofErr w:type="spellStart"/>
      <w:r w:rsidRPr="008A4EC1">
        <w:t>Oskooie</w:t>
      </w:r>
      <w:proofErr w:type="spellEnd"/>
      <w:r w:rsidRPr="008A4EC1">
        <w:t>,</w:t>
      </w:r>
      <w:r w:rsidR="0025790A">
        <w:t xml:space="preserve"> H. A.;</w:t>
      </w:r>
      <w:r w:rsidRPr="008A4EC1">
        <w:t xml:space="preserve"> </w:t>
      </w:r>
      <w:proofErr w:type="spellStart"/>
      <w:r w:rsidRPr="008A4EC1">
        <w:t>Bamoharram</w:t>
      </w:r>
      <w:proofErr w:type="spellEnd"/>
      <w:r w:rsidR="0025790A">
        <w:t xml:space="preserve">, F. F. </w:t>
      </w:r>
      <w:proofErr w:type="spellStart"/>
      <w:r w:rsidR="00104BC8" w:rsidRPr="00104BC8">
        <w:t>Heteropolyacids</w:t>
      </w:r>
      <w:proofErr w:type="spellEnd"/>
      <w:r w:rsidR="00104BC8" w:rsidRPr="00104BC8">
        <w:t xml:space="preserve"> as Green and Reusable</w:t>
      </w:r>
      <w:r w:rsidR="0025790A">
        <w:t xml:space="preserve"> </w:t>
      </w:r>
      <w:r w:rsidR="00104BC8" w:rsidRPr="00104BC8">
        <w:t>Catalysts for the Synthesis of Isoxazole</w:t>
      </w:r>
      <w:r w:rsidR="0025790A">
        <w:t xml:space="preserve"> </w:t>
      </w:r>
      <w:r w:rsidR="00104BC8" w:rsidRPr="00104BC8">
        <w:t>Derivatives</w:t>
      </w:r>
      <w:r w:rsidR="0025790A">
        <w:t xml:space="preserve">. </w:t>
      </w:r>
      <w:r w:rsidR="00104BC8" w:rsidRPr="00420F9C">
        <w:rPr>
          <w:i/>
          <w:iCs/>
        </w:rPr>
        <w:t>Synthetic Communications</w:t>
      </w:r>
      <w:r w:rsidR="0025790A">
        <w:t xml:space="preserve">, </w:t>
      </w:r>
      <w:r w:rsidR="0025790A" w:rsidRPr="00420F9C">
        <w:rPr>
          <w:b/>
          <w:bCs/>
        </w:rPr>
        <w:t>2008</w:t>
      </w:r>
      <w:r w:rsidR="0025790A">
        <w:t xml:space="preserve">, </w:t>
      </w:r>
      <w:r w:rsidR="00104BC8" w:rsidRPr="00420F9C">
        <w:rPr>
          <w:i/>
          <w:iCs/>
        </w:rPr>
        <w:t>38</w:t>
      </w:r>
      <w:r w:rsidR="0025790A">
        <w:t>,</w:t>
      </w:r>
      <w:r w:rsidR="00104BC8" w:rsidRPr="00104BC8">
        <w:t xml:space="preserve"> 135–140</w:t>
      </w:r>
      <w:r w:rsidR="0025790A">
        <w:t>.</w:t>
      </w:r>
    </w:p>
    <w:p w14:paraId="52136F77" w14:textId="441932B3" w:rsidR="00350380" w:rsidRDefault="002F0D6F" w:rsidP="00DE332F">
      <w:pPr>
        <w:pStyle w:val="NormalWeb"/>
        <w:numPr>
          <w:ilvl w:val="0"/>
          <w:numId w:val="15"/>
        </w:numPr>
        <w:spacing w:line="480" w:lineRule="auto"/>
      </w:pPr>
      <w:r>
        <w:t xml:space="preserve"> </w:t>
      </w:r>
      <w:r w:rsidR="005A1FA5">
        <w:t xml:space="preserve">Stephens, C. E.; </w:t>
      </w:r>
      <w:r w:rsidR="00F80B21">
        <w:t>Arafa, R. K. 3</w:t>
      </w:r>
      <w:r w:rsidR="006C6811">
        <w:t xml:space="preserve">,5-Diarylisoxazoles: Individualized Three-Step Synthesis and Isomer Determination Using </w:t>
      </w:r>
      <w:r w:rsidR="00DE332F" w:rsidRPr="00A51796">
        <w:rPr>
          <w:vertAlign w:val="subscript"/>
        </w:rPr>
        <w:t>13</w:t>
      </w:r>
      <w:r w:rsidR="00DE332F">
        <w:t xml:space="preserve">C NMR or Mass Spectroscopy. </w:t>
      </w:r>
      <w:r w:rsidR="00A574DB" w:rsidRPr="002852EC">
        <w:rPr>
          <w:i/>
          <w:iCs/>
        </w:rPr>
        <w:t>Journal of Chemical Education</w:t>
      </w:r>
      <w:r w:rsidR="00A574DB">
        <w:t xml:space="preserve">, </w:t>
      </w:r>
      <w:r w:rsidR="001D3D58" w:rsidRPr="002852EC">
        <w:rPr>
          <w:b/>
          <w:bCs/>
        </w:rPr>
        <w:t>2006</w:t>
      </w:r>
      <w:r w:rsidR="001D3D58">
        <w:t xml:space="preserve">, </w:t>
      </w:r>
      <w:r w:rsidR="001D3D58" w:rsidRPr="002852EC">
        <w:rPr>
          <w:i/>
          <w:iCs/>
        </w:rPr>
        <w:t>83</w:t>
      </w:r>
      <w:r w:rsidR="001D3D58">
        <w:t xml:space="preserve">, </w:t>
      </w:r>
      <w:r w:rsidR="002852EC">
        <w:t xml:space="preserve">1336-1330. </w:t>
      </w:r>
    </w:p>
    <w:p w14:paraId="46EDF4A2" w14:textId="20FD3884" w:rsidR="009F1F6D" w:rsidRDefault="0091188A" w:rsidP="00DE332F">
      <w:pPr>
        <w:pStyle w:val="NormalWeb"/>
        <w:numPr>
          <w:ilvl w:val="0"/>
          <w:numId w:val="15"/>
        </w:numPr>
        <w:spacing w:line="480" w:lineRule="auto"/>
      </w:pPr>
      <w:r>
        <w:lastRenderedPageBreak/>
        <w:t xml:space="preserve">Chanda, K.; </w:t>
      </w:r>
      <w:proofErr w:type="spellStart"/>
      <w:r w:rsidR="004F0DB9">
        <w:t>Rej</w:t>
      </w:r>
      <w:proofErr w:type="spellEnd"/>
      <w:r w:rsidR="004F0DB9">
        <w:t>, S.; Huang, M. H.</w:t>
      </w:r>
      <w:r w:rsidR="009F1F6D">
        <w:t xml:space="preserve"> Investigation of facet effects on the catalytic activity of Cu</w:t>
      </w:r>
      <w:r w:rsidR="009F1F6D" w:rsidRPr="00A51796">
        <w:rPr>
          <w:vertAlign w:val="subscript"/>
        </w:rPr>
        <w:t>2</w:t>
      </w:r>
      <w:r w:rsidR="009F1F6D">
        <w:t xml:space="preserve">O nanocrystals for efficient regioselective synthesis of 3,5-disubstituted isoxazoles. </w:t>
      </w:r>
      <w:r w:rsidR="00AC32AF" w:rsidRPr="00E84878">
        <w:rPr>
          <w:i/>
          <w:iCs/>
        </w:rPr>
        <w:t>Nanoscale</w:t>
      </w:r>
      <w:r w:rsidR="00AC32AF">
        <w:t xml:space="preserve">, </w:t>
      </w:r>
      <w:r w:rsidR="00AC32AF" w:rsidRPr="00E84878">
        <w:rPr>
          <w:b/>
          <w:bCs/>
        </w:rPr>
        <w:t>2013</w:t>
      </w:r>
      <w:r w:rsidR="00AC32AF">
        <w:t xml:space="preserve">, </w:t>
      </w:r>
      <w:r w:rsidR="00AC32AF" w:rsidRPr="00E84878">
        <w:rPr>
          <w:i/>
          <w:iCs/>
        </w:rPr>
        <w:t>5</w:t>
      </w:r>
      <w:r w:rsidR="00AC32AF">
        <w:t xml:space="preserve">, </w:t>
      </w:r>
      <w:r w:rsidR="00C44004">
        <w:t>12494-</w:t>
      </w:r>
      <w:r w:rsidR="000B00A3">
        <w:t>12501.</w:t>
      </w:r>
    </w:p>
    <w:p w14:paraId="49F9D000" w14:textId="77777777" w:rsidR="00C509CC" w:rsidRDefault="00C509CC" w:rsidP="00C509CC">
      <w:pPr>
        <w:pStyle w:val="NormalWeb"/>
        <w:spacing w:line="480" w:lineRule="auto"/>
      </w:pPr>
    </w:p>
    <w:p w14:paraId="09FEB793" w14:textId="77777777" w:rsidR="00C509CC" w:rsidRDefault="00C509CC" w:rsidP="00C509CC">
      <w:pPr>
        <w:pStyle w:val="NormalWeb"/>
        <w:spacing w:line="480" w:lineRule="auto"/>
      </w:pPr>
    </w:p>
    <w:p w14:paraId="0F2FF704" w14:textId="77777777" w:rsidR="00C509CC" w:rsidRDefault="00C509CC" w:rsidP="00C509CC">
      <w:pPr>
        <w:pStyle w:val="NormalWeb"/>
        <w:spacing w:line="480" w:lineRule="auto"/>
      </w:pPr>
    </w:p>
    <w:p w14:paraId="06990F6A" w14:textId="77777777" w:rsidR="00C509CC" w:rsidRDefault="00C509CC" w:rsidP="00C509CC">
      <w:pPr>
        <w:pStyle w:val="NormalWeb"/>
        <w:spacing w:line="480" w:lineRule="auto"/>
      </w:pPr>
    </w:p>
    <w:p w14:paraId="11294646" w14:textId="77777777" w:rsidR="00C509CC" w:rsidRDefault="00C509CC" w:rsidP="00C509CC">
      <w:pPr>
        <w:pStyle w:val="NormalWeb"/>
        <w:spacing w:line="480" w:lineRule="auto"/>
      </w:pPr>
    </w:p>
    <w:p w14:paraId="12BD5A55" w14:textId="77777777" w:rsidR="00C509CC" w:rsidRDefault="00C509CC" w:rsidP="00C509CC">
      <w:pPr>
        <w:pStyle w:val="NormalWeb"/>
        <w:spacing w:line="480" w:lineRule="auto"/>
      </w:pPr>
    </w:p>
    <w:p w14:paraId="6271CA97" w14:textId="77777777" w:rsidR="00C509CC" w:rsidRDefault="00C509CC" w:rsidP="00C509CC">
      <w:pPr>
        <w:pStyle w:val="NormalWeb"/>
        <w:spacing w:line="480" w:lineRule="auto"/>
      </w:pPr>
    </w:p>
    <w:p w14:paraId="41CB05DE" w14:textId="77777777" w:rsidR="00C509CC" w:rsidRDefault="00C509CC" w:rsidP="00C509CC">
      <w:pPr>
        <w:pStyle w:val="NormalWeb"/>
        <w:spacing w:line="480" w:lineRule="auto"/>
      </w:pPr>
    </w:p>
    <w:p w14:paraId="17ABF442" w14:textId="77777777" w:rsidR="00C509CC" w:rsidRDefault="00C509CC" w:rsidP="00C509CC">
      <w:pPr>
        <w:pStyle w:val="NormalWeb"/>
        <w:spacing w:line="480" w:lineRule="auto"/>
      </w:pPr>
    </w:p>
    <w:p w14:paraId="662DB168" w14:textId="77777777" w:rsidR="00C509CC" w:rsidRDefault="00C509CC" w:rsidP="00C509CC">
      <w:pPr>
        <w:pStyle w:val="NormalWeb"/>
        <w:spacing w:line="480" w:lineRule="auto"/>
      </w:pPr>
    </w:p>
    <w:p w14:paraId="36FAB253" w14:textId="77777777" w:rsidR="00C509CC" w:rsidRDefault="00C509CC" w:rsidP="00C509CC">
      <w:pPr>
        <w:pStyle w:val="NormalWeb"/>
        <w:spacing w:line="480" w:lineRule="auto"/>
      </w:pPr>
    </w:p>
    <w:p w14:paraId="3FFA1CA9" w14:textId="77777777" w:rsidR="00C509CC" w:rsidRDefault="00C509CC" w:rsidP="00C509CC">
      <w:pPr>
        <w:pStyle w:val="NormalWeb"/>
        <w:spacing w:line="480" w:lineRule="auto"/>
      </w:pPr>
    </w:p>
    <w:p w14:paraId="6660DEFA" w14:textId="77777777" w:rsidR="00C509CC" w:rsidRDefault="00C509CC" w:rsidP="00C509CC">
      <w:pPr>
        <w:pStyle w:val="NormalWeb"/>
        <w:spacing w:line="480" w:lineRule="auto"/>
      </w:pPr>
    </w:p>
    <w:p w14:paraId="02128014" w14:textId="77777777" w:rsidR="00C509CC" w:rsidRDefault="00C509CC" w:rsidP="00C509CC">
      <w:pPr>
        <w:pStyle w:val="NormalWeb"/>
        <w:spacing w:line="480" w:lineRule="auto"/>
      </w:pPr>
    </w:p>
    <w:p w14:paraId="0CEE42A7" w14:textId="77777777" w:rsidR="00350380" w:rsidRPr="00E74336" w:rsidRDefault="00350380" w:rsidP="00350380">
      <w:pPr>
        <w:spacing w:before="240" w:line="480" w:lineRule="auto"/>
        <w:jc w:val="both"/>
        <w:rPr>
          <w:b/>
          <w:bCs/>
        </w:rPr>
      </w:pPr>
      <w:r w:rsidRPr="00E74336">
        <w:rPr>
          <w:b/>
          <w:bCs/>
        </w:rPr>
        <w:lastRenderedPageBreak/>
        <w:t>Spectral Data</w:t>
      </w:r>
    </w:p>
    <w:p w14:paraId="7098E5F6" w14:textId="77777777" w:rsidR="00C3701A" w:rsidRDefault="00C509CC" w:rsidP="00C509CC">
      <w:pPr>
        <w:spacing w:line="480" w:lineRule="auto"/>
        <w:jc w:val="both"/>
      </w:pPr>
      <w:r>
        <w:t xml:space="preserve">Figure 2: </w:t>
      </w:r>
      <w:r w:rsidR="00350380">
        <w:t xml:space="preserve">Proton NMR (60 MHz), </w:t>
      </w:r>
      <w:proofErr w:type="gramStart"/>
      <w:r w:rsidR="00350380">
        <w:t>annotated</w:t>
      </w:r>
      <w:proofErr w:type="gramEnd"/>
    </w:p>
    <w:p w14:paraId="2B7FBD70" w14:textId="16C076C3" w:rsidR="00350380" w:rsidRDefault="003075FB" w:rsidP="00C509CC">
      <w:pPr>
        <w:spacing w:line="480" w:lineRule="auto"/>
        <w:jc w:val="both"/>
      </w:pPr>
      <w:r>
        <w:rPr>
          <w:noProof/>
        </w:rPr>
        <w:drawing>
          <wp:inline distT="0" distB="0" distL="0" distR="0" wp14:anchorId="3BE52CD7" wp14:editId="53A453A3">
            <wp:extent cx="7534977" cy="5334000"/>
            <wp:effectExtent l="0" t="4445" r="4445" b="4445"/>
            <wp:docPr id="2" name="Picture 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9487" cy="533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33113" w14:textId="77777777" w:rsidR="00350380" w:rsidRDefault="00350380" w:rsidP="00350380">
      <w:r>
        <w:br w:type="page"/>
      </w:r>
    </w:p>
    <w:p w14:paraId="29A8A898" w14:textId="0F140923" w:rsidR="00C3701A" w:rsidRDefault="00C509CC" w:rsidP="00F5027C">
      <w:pPr>
        <w:spacing w:line="480" w:lineRule="auto"/>
        <w:jc w:val="both"/>
      </w:pPr>
      <w:r>
        <w:lastRenderedPageBreak/>
        <w:t xml:space="preserve">Figure 3: </w:t>
      </w:r>
      <w:r w:rsidR="00350380">
        <w:t xml:space="preserve">Proton NMR (400 MHz), </w:t>
      </w:r>
      <w:proofErr w:type="gramStart"/>
      <w:r w:rsidR="00350380">
        <w:t>annotated</w:t>
      </w:r>
      <w:proofErr w:type="gramEnd"/>
    </w:p>
    <w:p w14:paraId="512F8392" w14:textId="77777777" w:rsidR="00C3701A" w:rsidRDefault="00C3701A" w:rsidP="00350380"/>
    <w:p w14:paraId="2E58ABCF" w14:textId="66257B10" w:rsidR="00C3701A" w:rsidRDefault="00F5027C" w:rsidP="00350380">
      <w:r>
        <w:rPr>
          <w:noProof/>
        </w:rPr>
        <w:drawing>
          <wp:inline distT="0" distB="0" distL="0" distR="0" wp14:anchorId="2D08C8E4" wp14:editId="2AAAD8DF">
            <wp:extent cx="7655519" cy="5419331"/>
            <wp:effectExtent l="0" t="6032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79172" cy="543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71B1" w14:textId="77777777" w:rsidR="00F5027C" w:rsidRDefault="00F5027C" w:rsidP="00350380"/>
    <w:p w14:paraId="66463220" w14:textId="77777777" w:rsidR="0039453F" w:rsidRDefault="0039453F" w:rsidP="00350380"/>
    <w:p w14:paraId="019625A9" w14:textId="121AEC6F" w:rsidR="0039453F" w:rsidRDefault="0039453F" w:rsidP="0039453F">
      <w:pPr>
        <w:spacing w:line="480" w:lineRule="auto"/>
        <w:jc w:val="both"/>
      </w:pPr>
      <w:r>
        <w:lastRenderedPageBreak/>
        <w:t xml:space="preserve">Figure 4: Carbon-13 NMR (100 MHz), </w:t>
      </w:r>
      <w:proofErr w:type="gramStart"/>
      <w:r>
        <w:t>annotated</w:t>
      </w:r>
      <w:proofErr w:type="gramEnd"/>
    </w:p>
    <w:p w14:paraId="43FB1E4E" w14:textId="7C689B66" w:rsidR="00F5027C" w:rsidRDefault="0039453F" w:rsidP="00350380">
      <w:r>
        <w:rPr>
          <w:noProof/>
        </w:rPr>
        <w:drawing>
          <wp:inline distT="0" distB="0" distL="0" distR="0" wp14:anchorId="628495ED" wp14:editId="3F64AB71">
            <wp:extent cx="5638800" cy="79853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49154" cy="80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F4FA8" w14:textId="77777777" w:rsidR="00350380" w:rsidRDefault="00350380" w:rsidP="00350380">
      <w:r>
        <w:br w:type="page"/>
      </w:r>
    </w:p>
    <w:p w14:paraId="5EEFC303" w14:textId="0E8940DC" w:rsidR="00350380" w:rsidRPr="00083F4A" w:rsidRDefault="00C509CC" w:rsidP="00C509CC">
      <w:pPr>
        <w:spacing w:line="480" w:lineRule="auto"/>
        <w:jc w:val="both"/>
      </w:pPr>
      <w:r>
        <w:lastRenderedPageBreak/>
        <w:t xml:space="preserve">Figure 5: </w:t>
      </w:r>
      <w:r w:rsidR="00350380">
        <w:t xml:space="preserve">IR, </w:t>
      </w:r>
      <w:proofErr w:type="gramStart"/>
      <w:r w:rsidR="00350380">
        <w:t>annotated</w:t>
      </w:r>
      <w:proofErr w:type="gramEnd"/>
    </w:p>
    <w:p w14:paraId="0E29E9F9" w14:textId="177FD462" w:rsidR="00350380" w:rsidRPr="00350380" w:rsidRDefault="009D2E0B" w:rsidP="00350380">
      <w:pPr>
        <w:spacing w:line="480" w:lineRule="auto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15D32A" wp14:editId="62A4AED4">
            <wp:extent cx="5610225" cy="79449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20642" cy="795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380" w:rsidRPr="00350380" w:rsidSect="004336C6">
      <w:footerReference w:type="default" r:id="rId13"/>
      <w:footerReference w:type="first" r:id="rId14"/>
      <w:pgSz w:w="12240" w:h="15840"/>
      <w:pgMar w:top="1080" w:right="1080" w:bottom="108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F6BB1" w14:textId="77777777" w:rsidR="00A749ED" w:rsidRDefault="00A749ED" w:rsidP="000E31E5">
      <w:r>
        <w:separator/>
      </w:r>
    </w:p>
  </w:endnote>
  <w:endnote w:type="continuationSeparator" w:id="0">
    <w:p w14:paraId="4B9055DF" w14:textId="77777777" w:rsidR="00A749ED" w:rsidRDefault="00A749ED" w:rsidP="000E3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27053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DD7EBB" w14:textId="38E6E063" w:rsidR="003A5EBC" w:rsidRDefault="004336C6" w:rsidP="004336C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748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043488" w14:textId="2A3BD1AF" w:rsidR="004336C6" w:rsidRDefault="004336C6" w:rsidP="004336C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3CF35" w14:textId="77777777" w:rsidR="00A749ED" w:rsidRDefault="00A749ED" w:rsidP="000E31E5">
      <w:r>
        <w:separator/>
      </w:r>
    </w:p>
  </w:footnote>
  <w:footnote w:type="continuationSeparator" w:id="0">
    <w:p w14:paraId="12E7373B" w14:textId="77777777" w:rsidR="00A749ED" w:rsidRDefault="00A749ED" w:rsidP="000E3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20E68"/>
    <w:multiLevelType w:val="hybridMultilevel"/>
    <w:tmpl w:val="443AF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8767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B1A105A"/>
    <w:multiLevelType w:val="multilevel"/>
    <w:tmpl w:val="8D5C6F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B835AB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59E003F"/>
    <w:multiLevelType w:val="hybridMultilevel"/>
    <w:tmpl w:val="4D121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A0D3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3FF272EF"/>
    <w:multiLevelType w:val="hybridMultilevel"/>
    <w:tmpl w:val="173492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411F7"/>
    <w:multiLevelType w:val="hybridMultilevel"/>
    <w:tmpl w:val="DCAEA2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C00A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4367183D"/>
    <w:multiLevelType w:val="multilevel"/>
    <w:tmpl w:val="37C4C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5516F1"/>
    <w:multiLevelType w:val="hybridMultilevel"/>
    <w:tmpl w:val="6FCAF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22128"/>
    <w:multiLevelType w:val="hybridMultilevel"/>
    <w:tmpl w:val="0E88F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54217"/>
    <w:multiLevelType w:val="hybridMultilevel"/>
    <w:tmpl w:val="59E64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4355E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6E3366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764913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972371565">
    <w:abstractNumId w:val="15"/>
  </w:num>
  <w:num w:numId="2" w16cid:durableId="2070952223">
    <w:abstractNumId w:val="1"/>
  </w:num>
  <w:num w:numId="3" w16cid:durableId="482699866">
    <w:abstractNumId w:val="13"/>
  </w:num>
  <w:num w:numId="4" w16cid:durableId="1819567507">
    <w:abstractNumId w:val="5"/>
  </w:num>
  <w:num w:numId="5" w16cid:durableId="1337732698">
    <w:abstractNumId w:val="2"/>
  </w:num>
  <w:num w:numId="6" w16cid:durableId="550503093">
    <w:abstractNumId w:val="14"/>
  </w:num>
  <w:num w:numId="7" w16cid:durableId="759908559">
    <w:abstractNumId w:val="8"/>
  </w:num>
  <w:num w:numId="8" w16cid:durableId="1704330866">
    <w:abstractNumId w:val="3"/>
  </w:num>
  <w:num w:numId="9" w16cid:durableId="540021964">
    <w:abstractNumId w:val="9"/>
  </w:num>
  <w:num w:numId="10" w16cid:durableId="73010981">
    <w:abstractNumId w:val="10"/>
  </w:num>
  <w:num w:numId="11" w16cid:durableId="1739327074">
    <w:abstractNumId w:val="11"/>
  </w:num>
  <w:num w:numId="12" w16cid:durableId="801579541">
    <w:abstractNumId w:val="4"/>
  </w:num>
  <w:num w:numId="13" w16cid:durableId="1988237435">
    <w:abstractNumId w:val="12"/>
  </w:num>
  <w:num w:numId="14" w16cid:durableId="569849709">
    <w:abstractNumId w:val="0"/>
  </w:num>
  <w:num w:numId="15" w16cid:durableId="1396705069">
    <w:abstractNumId w:val="6"/>
  </w:num>
  <w:num w:numId="16" w16cid:durableId="19267624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9D3"/>
    <w:rsid w:val="0000085C"/>
    <w:rsid w:val="000009C5"/>
    <w:rsid w:val="00002B35"/>
    <w:rsid w:val="00012BBE"/>
    <w:rsid w:val="000130C7"/>
    <w:rsid w:val="00013523"/>
    <w:rsid w:val="000219AF"/>
    <w:rsid w:val="000225D2"/>
    <w:rsid w:val="00023392"/>
    <w:rsid w:val="0002490E"/>
    <w:rsid w:val="0002756C"/>
    <w:rsid w:val="00035339"/>
    <w:rsid w:val="0003679B"/>
    <w:rsid w:val="000369E8"/>
    <w:rsid w:val="00040934"/>
    <w:rsid w:val="00042577"/>
    <w:rsid w:val="00043443"/>
    <w:rsid w:val="0004777D"/>
    <w:rsid w:val="00047C04"/>
    <w:rsid w:val="00047F68"/>
    <w:rsid w:val="00050CF6"/>
    <w:rsid w:val="000520B1"/>
    <w:rsid w:val="00053BAD"/>
    <w:rsid w:val="00054F50"/>
    <w:rsid w:val="000550DD"/>
    <w:rsid w:val="000551BB"/>
    <w:rsid w:val="00055582"/>
    <w:rsid w:val="00056B36"/>
    <w:rsid w:val="0006264F"/>
    <w:rsid w:val="00064365"/>
    <w:rsid w:val="00065829"/>
    <w:rsid w:val="00071654"/>
    <w:rsid w:val="0007336D"/>
    <w:rsid w:val="00074862"/>
    <w:rsid w:val="0007705C"/>
    <w:rsid w:val="00081CCD"/>
    <w:rsid w:val="00083DE7"/>
    <w:rsid w:val="00083F4A"/>
    <w:rsid w:val="000851F6"/>
    <w:rsid w:val="0008609E"/>
    <w:rsid w:val="000A4DFB"/>
    <w:rsid w:val="000A7031"/>
    <w:rsid w:val="000B00A3"/>
    <w:rsid w:val="000B0896"/>
    <w:rsid w:val="000B528E"/>
    <w:rsid w:val="000C2A5C"/>
    <w:rsid w:val="000C2CB0"/>
    <w:rsid w:val="000D1037"/>
    <w:rsid w:val="000D4A1B"/>
    <w:rsid w:val="000D4F0E"/>
    <w:rsid w:val="000D72EA"/>
    <w:rsid w:val="000D7885"/>
    <w:rsid w:val="000E1CD6"/>
    <w:rsid w:val="000E24E5"/>
    <w:rsid w:val="000E31E5"/>
    <w:rsid w:val="000E5BCC"/>
    <w:rsid w:val="000E6DD4"/>
    <w:rsid w:val="000F1238"/>
    <w:rsid w:val="000F4228"/>
    <w:rsid w:val="000F5E27"/>
    <w:rsid w:val="000F5E99"/>
    <w:rsid w:val="00104BC8"/>
    <w:rsid w:val="00106116"/>
    <w:rsid w:val="001129BC"/>
    <w:rsid w:val="00117520"/>
    <w:rsid w:val="00121E03"/>
    <w:rsid w:val="0012201F"/>
    <w:rsid w:val="0012647F"/>
    <w:rsid w:val="00127870"/>
    <w:rsid w:val="001348BC"/>
    <w:rsid w:val="00142D84"/>
    <w:rsid w:val="00143F21"/>
    <w:rsid w:val="00150B2C"/>
    <w:rsid w:val="00154174"/>
    <w:rsid w:val="00156894"/>
    <w:rsid w:val="0016049B"/>
    <w:rsid w:val="00160E9A"/>
    <w:rsid w:val="00162832"/>
    <w:rsid w:val="0016389B"/>
    <w:rsid w:val="00165559"/>
    <w:rsid w:val="001663AA"/>
    <w:rsid w:val="00166625"/>
    <w:rsid w:val="00167404"/>
    <w:rsid w:val="00170E0C"/>
    <w:rsid w:val="0017408F"/>
    <w:rsid w:val="0017655F"/>
    <w:rsid w:val="00186E7A"/>
    <w:rsid w:val="00192AD6"/>
    <w:rsid w:val="001A021D"/>
    <w:rsid w:val="001A39A1"/>
    <w:rsid w:val="001A3C02"/>
    <w:rsid w:val="001A5510"/>
    <w:rsid w:val="001B258C"/>
    <w:rsid w:val="001B3059"/>
    <w:rsid w:val="001C23F8"/>
    <w:rsid w:val="001C2FB1"/>
    <w:rsid w:val="001C3766"/>
    <w:rsid w:val="001C6A10"/>
    <w:rsid w:val="001C788D"/>
    <w:rsid w:val="001C7945"/>
    <w:rsid w:val="001D03B2"/>
    <w:rsid w:val="001D25FE"/>
    <w:rsid w:val="001D2F20"/>
    <w:rsid w:val="001D3D58"/>
    <w:rsid w:val="001D669D"/>
    <w:rsid w:val="001D6ADF"/>
    <w:rsid w:val="001D7874"/>
    <w:rsid w:val="001D7D43"/>
    <w:rsid w:val="001E3D05"/>
    <w:rsid w:val="001E66D6"/>
    <w:rsid w:val="001E6D9F"/>
    <w:rsid w:val="001F2151"/>
    <w:rsid w:val="00200FC9"/>
    <w:rsid w:val="00200FFE"/>
    <w:rsid w:val="002016F9"/>
    <w:rsid w:val="002047CF"/>
    <w:rsid w:val="00205D5D"/>
    <w:rsid w:val="002111EF"/>
    <w:rsid w:val="002163E6"/>
    <w:rsid w:val="002166BB"/>
    <w:rsid w:val="002177A3"/>
    <w:rsid w:val="0022061C"/>
    <w:rsid w:val="00222C19"/>
    <w:rsid w:val="00225E39"/>
    <w:rsid w:val="00227333"/>
    <w:rsid w:val="00234D83"/>
    <w:rsid w:val="00236D92"/>
    <w:rsid w:val="00247F69"/>
    <w:rsid w:val="002525C9"/>
    <w:rsid w:val="00255D66"/>
    <w:rsid w:val="0025790A"/>
    <w:rsid w:val="00257AB3"/>
    <w:rsid w:val="002603FE"/>
    <w:rsid w:val="00265459"/>
    <w:rsid w:val="00270246"/>
    <w:rsid w:val="00273895"/>
    <w:rsid w:val="00275243"/>
    <w:rsid w:val="002802A4"/>
    <w:rsid w:val="00280380"/>
    <w:rsid w:val="00280638"/>
    <w:rsid w:val="00280D86"/>
    <w:rsid w:val="00284300"/>
    <w:rsid w:val="0028463B"/>
    <w:rsid w:val="002852EC"/>
    <w:rsid w:val="002854CF"/>
    <w:rsid w:val="002860CC"/>
    <w:rsid w:val="00291A7D"/>
    <w:rsid w:val="00292E93"/>
    <w:rsid w:val="00293042"/>
    <w:rsid w:val="00295624"/>
    <w:rsid w:val="002961E2"/>
    <w:rsid w:val="002A0D04"/>
    <w:rsid w:val="002A2528"/>
    <w:rsid w:val="002A3A69"/>
    <w:rsid w:val="002B1B2C"/>
    <w:rsid w:val="002B6BA7"/>
    <w:rsid w:val="002B7D49"/>
    <w:rsid w:val="002C144D"/>
    <w:rsid w:val="002C14B3"/>
    <w:rsid w:val="002C20F6"/>
    <w:rsid w:val="002D0170"/>
    <w:rsid w:val="002D1F12"/>
    <w:rsid w:val="002D2E15"/>
    <w:rsid w:val="002D3024"/>
    <w:rsid w:val="002D4AF6"/>
    <w:rsid w:val="002D53E3"/>
    <w:rsid w:val="002D6DDD"/>
    <w:rsid w:val="002D7D44"/>
    <w:rsid w:val="002E062F"/>
    <w:rsid w:val="002E3124"/>
    <w:rsid w:val="002E4A4D"/>
    <w:rsid w:val="002E5025"/>
    <w:rsid w:val="002E56F1"/>
    <w:rsid w:val="002E5819"/>
    <w:rsid w:val="002E624A"/>
    <w:rsid w:val="002E6412"/>
    <w:rsid w:val="002E66A3"/>
    <w:rsid w:val="002F0D6F"/>
    <w:rsid w:val="002F1484"/>
    <w:rsid w:val="002F6C5F"/>
    <w:rsid w:val="002F719E"/>
    <w:rsid w:val="00301E25"/>
    <w:rsid w:val="0030405F"/>
    <w:rsid w:val="003075FB"/>
    <w:rsid w:val="00314D55"/>
    <w:rsid w:val="00315802"/>
    <w:rsid w:val="003175EC"/>
    <w:rsid w:val="00323170"/>
    <w:rsid w:val="00324243"/>
    <w:rsid w:val="00325B51"/>
    <w:rsid w:val="00331CAE"/>
    <w:rsid w:val="00332478"/>
    <w:rsid w:val="00340EC3"/>
    <w:rsid w:val="00350380"/>
    <w:rsid w:val="0035150F"/>
    <w:rsid w:val="0035246D"/>
    <w:rsid w:val="00354C73"/>
    <w:rsid w:val="00355585"/>
    <w:rsid w:val="0035709F"/>
    <w:rsid w:val="00360780"/>
    <w:rsid w:val="00361607"/>
    <w:rsid w:val="00363041"/>
    <w:rsid w:val="0037257E"/>
    <w:rsid w:val="00372CDF"/>
    <w:rsid w:val="00377E05"/>
    <w:rsid w:val="00380C98"/>
    <w:rsid w:val="00381B78"/>
    <w:rsid w:val="003826D6"/>
    <w:rsid w:val="0039453F"/>
    <w:rsid w:val="003977DB"/>
    <w:rsid w:val="00397E92"/>
    <w:rsid w:val="003A018C"/>
    <w:rsid w:val="003A1CD0"/>
    <w:rsid w:val="003A5B07"/>
    <w:rsid w:val="003A5EBC"/>
    <w:rsid w:val="003B1661"/>
    <w:rsid w:val="003B184B"/>
    <w:rsid w:val="003B6C18"/>
    <w:rsid w:val="003C0DCF"/>
    <w:rsid w:val="003C3297"/>
    <w:rsid w:val="003C62E4"/>
    <w:rsid w:val="003C6924"/>
    <w:rsid w:val="003D071F"/>
    <w:rsid w:val="003D149B"/>
    <w:rsid w:val="003D3220"/>
    <w:rsid w:val="003D5BC3"/>
    <w:rsid w:val="003D6DFF"/>
    <w:rsid w:val="003E3B3C"/>
    <w:rsid w:val="003E580B"/>
    <w:rsid w:val="003E7CF8"/>
    <w:rsid w:val="003F1B0A"/>
    <w:rsid w:val="003F4480"/>
    <w:rsid w:val="003F5BD7"/>
    <w:rsid w:val="003F6807"/>
    <w:rsid w:val="003F759D"/>
    <w:rsid w:val="00402947"/>
    <w:rsid w:val="00406EDB"/>
    <w:rsid w:val="00413029"/>
    <w:rsid w:val="004174C2"/>
    <w:rsid w:val="00420F9C"/>
    <w:rsid w:val="00425B40"/>
    <w:rsid w:val="00426A52"/>
    <w:rsid w:val="00426CF5"/>
    <w:rsid w:val="004301F3"/>
    <w:rsid w:val="00431AC0"/>
    <w:rsid w:val="004336C6"/>
    <w:rsid w:val="00435B5B"/>
    <w:rsid w:val="00446609"/>
    <w:rsid w:val="0045065C"/>
    <w:rsid w:val="00453598"/>
    <w:rsid w:val="004633AB"/>
    <w:rsid w:val="00464A1D"/>
    <w:rsid w:val="00464F68"/>
    <w:rsid w:val="00466757"/>
    <w:rsid w:val="00474355"/>
    <w:rsid w:val="004827F7"/>
    <w:rsid w:val="00482C95"/>
    <w:rsid w:val="00483B00"/>
    <w:rsid w:val="00484766"/>
    <w:rsid w:val="00491C79"/>
    <w:rsid w:val="00496190"/>
    <w:rsid w:val="004A052F"/>
    <w:rsid w:val="004A15A4"/>
    <w:rsid w:val="004A192B"/>
    <w:rsid w:val="004A464E"/>
    <w:rsid w:val="004B0AFF"/>
    <w:rsid w:val="004B5B0A"/>
    <w:rsid w:val="004B60CA"/>
    <w:rsid w:val="004B64A5"/>
    <w:rsid w:val="004B7D52"/>
    <w:rsid w:val="004C0D2E"/>
    <w:rsid w:val="004C1239"/>
    <w:rsid w:val="004C2002"/>
    <w:rsid w:val="004C32A4"/>
    <w:rsid w:val="004C4311"/>
    <w:rsid w:val="004C570B"/>
    <w:rsid w:val="004D4374"/>
    <w:rsid w:val="004D4DF9"/>
    <w:rsid w:val="004E07F4"/>
    <w:rsid w:val="004F04AB"/>
    <w:rsid w:val="004F0876"/>
    <w:rsid w:val="004F0DB9"/>
    <w:rsid w:val="004F6B2C"/>
    <w:rsid w:val="00504D7B"/>
    <w:rsid w:val="0051345B"/>
    <w:rsid w:val="0051574C"/>
    <w:rsid w:val="0051673A"/>
    <w:rsid w:val="00520A7F"/>
    <w:rsid w:val="00520B3E"/>
    <w:rsid w:val="00532287"/>
    <w:rsid w:val="005335E5"/>
    <w:rsid w:val="00537AE4"/>
    <w:rsid w:val="005409DA"/>
    <w:rsid w:val="00540AF7"/>
    <w:rsid w:val="00545B75"/>
    <w:rsid w:val="00546220"/>
    <w:rsid w:val="005520CD"/>
    <w:rsid w:val="005530F2"/>
    <w:rsid w:val="0055352A"/>
    <w:rsid w:val="005568D5"/>
    <w:rsid w:val="00557049"/>
    <w:rsid w:val="005626B7"/>
    <w:rsid w:val="00571975"/>
    <w:rsid w:val="005746CE"/>
    <w:rsid w:val="005747A1"/>
    <w:rsid w:val="0057558E"/>
    <w:rsid w:val="0057568E"/>
    <w:rsid w:val="00581481"/>
    <w:rsid w:val="00581AAD"/>
    <w:rsid w:val="00584941"/>
    <w:rsid w:val="00584F6E"/>
    <w:rsid w:val="00591F4D"/>
    <w:rsid w:val="005A198B"/>
    <w:rsid w:val="005A1FA5"/>
    <w:rsid w:val="005A2EA0"/>
    <w:rsid w:val="005A462F"/>
    <w:rsid w:val="005B49D2"/>
    <w:rsid w:val="005B646C"/>
    <w:rsid w:val="005B7528"/>
    <w:rsid w:val="005C0A9A"/>
    <w:rsid w:val="005C1095"/>
    <w:rsid w:val="005C1346"/>
    <w:rsid w:val="005C400E"/>
    <w:rsid w:val="005D19F5"/>
    <w:rsid w:val="005D1A12"/>
    <w:rsid w:val="005D42AA"/>
    <w:rsid w:val="005D4ED4"/>
    <w:rsid w:val="005E0923"/>
    <w:rsid w:val="005E1A07"/>
    <w:rsid w:val="005E2273"/>
    <w:rsid w:val="005E3A53"/>
    <w:rsid w:val="005E772B"/>
    <w:rsid w:val="005F2E43"/>
    <w:rsid w:val="005F72AD"/>
    <w:rsid w:val="005F7785"/>
    <w:rsid w:val="00601AED"/>
    <w:rsid w:val="00602901"/>
    <w:rsid w:val="00605A89"/>
    <w:rsid w:val="0061230B"/>
    <w:rsid w:val="00612741"/>
    <w:rsid w:val="006273F5"/>
    <w:rsid w:val="00630864"/>
    <w:rsid w:val="006333A8"/>
    <w:rsid w:val="00641BDD"/>
    <w:rsid w:val="00645A86"/>
    <w:rsid w:val="006465C3"/>
    <w:rsid w:val="00651E0D"/>
    <w:rsid w:val="00653BA1"/>
    <w:rsid w:val="00654BE9"/>
    <w:rsid w:val="00654E7C"/>
    <w:rsid w:val="0065506D"/>
    <w:rsid w:val="006611E9"/>
    <w:rsid w:val="00671452"/>
    <w:rsid w:val="006719AF"/>
    <w:rsid w:val="006779A8"/>
    <w:rsid w:val="00680E66"/>
    <w:rsid w:val="00683985"/>
    <w:rsid w:val="00684549"/>
    <w:rsid w:val="006913D4"/>
    <w:rsid w:val="00691D17"/>
    <w:rsid w:val="00696134"/>
    <w:rsid w:val="006A446E"/>
    <w:rsid w:val="006A574A"/>
    <w:rsid w:val="006A5AEF"/>
    <w:rsid w:val="006A60B7"/>
    <w:rsid w:val="006A6984"/>
    <w:rsid w:val="006A77D2"/>
    <w:rsid w:val="006A7ECF"/>
    <w:rsid w:val="006B07F1"/>
    <w:rsid w:val="006B651C"/>
    <w:rsid w:val="006C3C48"/>
    <w:rsid w:val="006C6811"/>
    <w:rsid w:val="006C7750"/>
    <w:rsid w:val="006E0926"/>
    <w:rsid w:val="006E0DD5"/>
    <w:rsid w:val="006E1F52"/>
    <w:rsid w:val="006E68A0"/>
    <w:rsid w:val="006F1F01"/>
    <w:rsid w:val="00700B97"/>
    <w:rsid w:val="007014FA"/>
    <w:rsid w:val="007045CF"/>
    <w:rsid w:val="007078FB"/>
    <w:rsid w:val="0070792F"/>
    <w:rsid w:val="0071449E"/>
    <w:rsid w:val="007155FC"/>
    <w:rsid w:val="00715662"/>
    <w:rsid w:val="00720392"/>
    <w:rsid w:val="0072249E"/>
    <w:rsid w:val="00724061"/>
    <w:rsid w:val="0072407C"/>
    <w:rsid w:val="00725A21"/>
    <w:rsid w:val="007268A9"/>
    <w:rsid w:val="007309D8"/>
    <w:rsid w:val="00735603"/>
    <w:rsid w:val="007410E0"/>
    <w:rsid w:val="0074559B"/>
    <w:rsid w:val="00745CE4"/>
    <w:rsid w:val="00746A23"/>
    <w:rsid w:val="00747B13"/>
    <w:rsid w:val="007502B7"/>
    <w:rsid w:val="00751163"/>
    <w:rsid w:val="00752012"/>
    <w:rsid w:val="0075265A"/>
    <w:rsid w:val="0075519E"/>
    <w:rsid w:val="007614E8"/>
    <w:rsid w:val="00764B92"/>
    <w:rsid w:val="00766FAB"/>
    <w:rsid w:val="00772078"/>
    <w:rsid w:val="007734FD"/>
    <w:rsid w:val="00775822"/>
    <w:rsid w:val="00776E4E"/>
    <w:rsid w:val="00777DB8"/>
    <w:rsid w:val="0078141A"/>
    <w:rsid w:val="00781F6E"/>
    <w:rsid w:val="007827E4"/>
    <w:rsid w:val="00783FFC"/>
    <w:rsid w:val="00790315"/>
    <w:rsid w:val="00792DBE"/>
    <w:rsid w:val="00794261"/>
    <w:rsid w:val="00794CBF"/>
    <w:rsid w:val="007A567A"/>
    <w:rsid w:val="007A5BA8"/>
    <w:rsid w:val="007B0642"/>
    <w:rsid w:val="007B5806"/>
    <w:rsid w:val="007B76A2"/>
    <w:rsid w:val="007C04D8"/>
    <w:rsid w:val="007C0DE9"/>
    <w:rsid w:val="007C2324"/>
    <w:rsid w:val="007C340F"/>
    <w:rsid w:val="007C7A0A"/>
    <w:rsid w:val="007D09E6"/>
    <w:rsid w:val="007D5877"/>
    <w:rsid w:val="007D61FE"/>
    <w:rsid w:val="007D70E9"/>
    <w:rsid w:val="007E048A"/>
    <w:rsid w:val="007E2C54"/>
    <w:rsid w:val="007E3D28"/>
    <w:rsid w:val="007E5A34"/>
    <w:rsid w:val="007E62E1"/>
    <w:rsid w:val="007E753A"/>
    <w:rsid w:val="007E7F8B"/>
    <w:rsid w:val="007F0A28"/>
    <w:rsid w:val="008007C5"/>
    <w:rsid w:val="00802A3C"/>
    <w:rsid w:val="00803E39"/>
    <w:rsid w:val="00806671"/>
    <w:rsid w:val="008069CD"/>
    <w:rsid w:val="008111F7"/>
    <w:rsid w:val="0082252D"/>
    <w:rsid w:val="00822D49"/>
    <w:rsid w:val="0082558F"/>
    <w:rsid w:val="008301AE"/>
    <w:rsid w:val="008343DE"/>
    <w:rsid w:val="00835049"/>
    <w:rsid w:val="00853E33"/>
    <w:rsid w:val="00854D96"/>
    <w:rsid w:val="0085579C"/>
    <w:rsid w:val="00856182"/>
    <w:rsid w:val="0086093B"/>
    <w:rsid w:val="00861A39"/>
    <w:rsid w:val="0086318E"/>
    <w:rsid w:val="008652C1"/>
    <w:rsid w:val="00865E89"/>
    <w:rsid w:val="008660ED"/>
    <w:rsid w:val="0087346C"/>
    <w:rsid w:val="0087378D"/>
    <w:rsid w:val="00873A5A"/>
    <w:rsid w:val="008773D1"/>
    <w:rsid w:val="0088052E"/>
    <w:rsid w:val="008836DC"/>
    <w:rsid w:val="00886772"/>
    <w:rsid w:val="00887350"/>
    <w:rsid w:val="0089230B"/>
    <w:rsid w:val="008943B7"/>
    <w:rsid w:val="008964E9"/>
    <w:rsid w:val="008A0E75"/>
    <w:rsid w:val="008A0F79"/>
    <w:rsid w:val="008A30A1"/>
    <w:rsid w:val="008A4EC1"/>
    <w:rsid w:val="008A5B89"/>
    <w:rsid w:val="008A5ED8"/>
    <w:rsid w:val="008A7ECB"/>
    <w:rsid w:val="008B0583"/>
    <w:rsid w:val="008B6108"/>
    <w:rsid w:val="008B7C9C"/>
    <w:rsid w:val="008C0E45"/>
    <w:rsid w:val="008C0F00"/>
    <w:rsid w:val="008C5298"/>
    <w:rsid w:val="008C7B9E"/>
    <w:rsid w:val="008D2C75"/>
    <w:rsid w:val="008D3322"/>
    <w:rsid w:val="008E04B3"/>
    <w:rsid w:val="008E2076"/>
    <w:rsid w:val="008E7079"/>
    <w:rsid w:val="008F0B02"/>
    <w:rsid w:val="008F15D8"/>
    <w:rsid w:val="008F7471"/>
    <w:rsid w:val="009016FF"/>
    <w:rsid w:val="009023D1"/>
    <w:rsid w:val="00906B9A"/>
    <w:rsid w:val="00910061"/>
    <w:rsid w:val="0091188A"/>
    <w:rsid w:val="009125AB"/>
    <w:rsid w:val="009134E3"/>
    <w:rsid w:val="00914C27"/>
    <w:rsid w:val="009178C2"/>
    <w:rsid w:val="00925833"/>
    <w:rsid w:val="00933DA3"/>
    <w:rsid w:val="00940BC2"/>
    <w:rsid w:val="00941E7D"/>
    <w:rsid w:val="009424C3"/>
    <w:rsid w:val="00943D58"/>
    <w:rsid w:val="009457D0"/>
    <w:rsid w:val="00947325"/>
    <w:rsid w:val="009476D4"/>
    <w:rsid w:val="00953BB2"/>
    <w:rsid w:val="00955CEB"/>
    <w:rsid w:val="009653F6"/>
    <w:rsid w:val="009657C5"/>
    <w:rsid w:val="00967EED"/>
    <w:rsid w:val="009709A0"/>
    <w:rsid w:val="009719E5"/>
    <w:rsid w:val="00975D53"/>
    <w:rsid w:val="00982CCA"/>
    <w:rsid w:val="009838AB"/>
    <w:rsid w:val="00984F66"/>
    <w:rsid w:val="009852EF"/>
    <w:rsid w:val="009905EA"/>
    <w:rsid w:val="00994070"/>
    <w:rsid w:val="009A2F25"/>
    <w:rsid w:val="009A5B62"/>
    <w:rsid w:val="009A6FF5"/>
    <w:rsid w:val="009B0423"/>
    <w:rsid w:val="009B15F0"/>
    <w:rsid w:val="009B2C59"/>
    <w:rsid w:val="009B37E0"/>
    <w:rsid w:val="009B3B7A"/>
    <w:rsid w:val="009B3E47"/>
    <w:rsid w:val="009B4FA4"/>
    <w:rsid w:val="009B5967"/>
    <w:rsid w:val="009B6005"/>
    <w:rsid w:val="009B666F"/>
    <w:rsid w:val="009C0B1F"/>
    <w:rsid w:val="009C4017"/>
    <w:rsid w:val="009C42A4"/>
    <w:rsid w:val="009C784F"/>
    <w:rsid w:val="009D04F1"/>
    <w:rsid w:val="009D0BA2"/>
    <w:rsid w:val="009D1563"/>
    <w:rsid w:val="009D2269"/>
    <w:rsid w:val="009D2E0B"/>
    <w:rsid w:val="009D3384"/>
    <w:rsid w:val="009D338A"/>
    <w:rsid w:val="009D3958"/>
    <w:rsid w:val="009D7102"/>
    <w:rsid w:val="009D7E57"/>
    <w:rsid w:val="009E2D98"/>
    <w:rsid w:val="009E3A73"/>
    <w:rsid w:val="009E4732"/>
    <w:rsid w:val="009E7882"/>
    <w:rsid w:val="009F1F6D"/>
    <w:rsid w:val="009F4DF9"/>
    <w:rsid w:val="009F4FAD"/>
    <w:rsid w:val="009F50C3"/>
    <w:rsid w:val="00A02728"/>
    <w:rsid w:val="00A0672C"/>
    <w:rsid w:val="00A06BA2"/>
    <w:rsid w:val="00A101D7"/>
    <w:rsid w:val="00A10AD4"/>
    <w:rsid w:val="00A14E32"/>
    <w:rsid w:val="00A1526C"/>
    <w:rsid w:val="00A171A9"/>
    <w:rsid w:val="00A224A3"/>
    <w:rsid w:val="00A22625"/>
    <w:rsid w:val="00A22705"/>
    <w:rsid w:val="00A23FCC"/>
    <w:rsid w:val="00A25146"/>
    <w:rsid w:val="00A306AB"/>
    <w:rsid w:val="00A31E11"/>
    <w:rsid w:val="00A32237"/>
    <w:rsid w:val="00A43974"/>
    <w:rsid w:val="00A439EF"/>
    <w:rsid w:val="00A44E5E"/>
    <w:rsid w:val="00A47777"/>
    <w:rsid w:val="00A51796"/>
    <w:rsid w:val="00A534A9"/>
    <w:rsid w:val="00A537C9"/>
    <w:rsid w:val="00A53D1E"/>
    <w:rsid w:val="00A55671"/>
    <w:rsid w:val="00A574DB"/>
    <w:rsid w:val="00A64337"/>
    <w:rsid w:val="00A73682"/>
    <w:rsid w:val="00A73ADF"/>
    <w:rsid w:val="00A749ED"/>
    <w:rsid w:val="00A75011"/>
    <w:rsid w:val="00A80C58"/>
    <w:rsid w:val="00A857B9"/>
    <w:rsid w:val="00A85B52"/>
    <w:rsid w:val="00A85BCD"/>
    <w:rsid w:val="00A8751F"/>
    <w:rsid w:val="00A95DAC"/>
    <w:rsid w:val="00AA19E1"/>
    <w:rsid w:val="00AA4F63"/>
    <w:rsid w:val="00AA5D03"/>
    <w:rsid w:val="00AB0022"/>
    <w:rsid w:val="00AB4CC4"/>
    <w:rsid w:val="00AB6BA1"/>
    <w:rsid w:val="00AC32AF"/>
    <w:rsid w:val="00AC42FE"/>
    <w:rsid w:val="00AC5662"/>
    <w:rsid w:val="00AC6FAF"/>
    <w:rsid w:val="00AD0882"/>
    <w:rsid w:val="00AD10CC"/>
    <w:rsid w:val="00AD4A24"/>
    <w:rsid w:val="00AD59F2"/>
    <w:rsid w:val="00AE64F8"/>
    <w:rsid w:val="00AE7BBA"/>
    <w:rsid w:val="00AF11FD"/>
    <w:rsid w:val="00AF3423"/>
    <w:rsid w:val="00AF3583"/>
    <w:rsid w:val="00AF3AB6"/>
    <w:rsid w:val="00AF49D3"/>
    <w:rsid w:val="00AF709B"/>
    <w:rsid w:val="00B018B2"/>
    <w:rsid w:val="00B05392"/>
    <w:rsid w:val="00B06B1E"/>
    <w:rsid w:val="00B074DC"/>
    <w:rsid w:val="00B07A4A"/>
    <w:rsid w:val="00B10C35"/>
    <w:rsid w:val="00B22D4A"/>
    <w:rsid w:val="00B31167"/>
    <w:rsid w:val="00B327D6"/>
    <w:rsid w:val="00B34516"/>
    <w:rsid w:val="00B4013A"/>
    <w:rsid w:val="00B41680"/>
    <w:rsid w:val="00B43DCA"/>
    <w:rsid w:val="00B45A63"/>
    <w:rsid w:val="00B45EE4"/>
    <w:rsid w:val="00B47DCE"/>
    <w:rsid w:val="00B50AA4"/>
    <w:rsid w:val="00B51A73"/>
    <w:rsid w:val="00B5205C"/>
    <w:rsid w:val="00B61553"/>
    <w:rsid w:val="00B62CB1"/>
    <w:rsid w:val="00B658B2"/>
    <w:rsid w:val="00B6772B"/>
    <w:rsid w:val="00B700C4"/>
    <w:rsid w:val="00B730FB"/>
    <w:rsid w:val="00B73C9C"/>
    <w:rsid w:val="00B7519C"/>
    <w:rsid w:val="00B83E65"/>
    <w:rsid w:val="00B84CFA"/>
    <w:rsid w:val="00B86D6C"/>
    <w:rsid w:val="00B9031F"/>
    <w:rsid w:val="00B9695D"/>
    <w:rsid w:val="00BA4B12"/>
    <w:rsid w:val="00BB1915"/>
    <w:rsid w:val="00BB5464"/>
    <w:rsid w:val="00BB582C"/>
    <w:rsid w:val="00BC1813"/>
    <w:rsid w:val="00BC37E5"/>
    <w:rsid w:val="00BC43AB"/>
    <w:rsid w:val="00BC520D"/>
    <w:rsid w:val="00BC5788"/>
    <w:rsid w:val="00BC6C73"/>
    <w:rsid w:val="00BD1C75"/>
    <w:rsid w:val="00BD75F6"/>
    <w:rsid w:val="00BE2CE0"/>
    <w:rsid w:val="00BE4E09"/>
    <w:rsid w:val="00BE539E"/>
    <w:rsid w:val="00BE60F7"/>
    <w:rsid w:val="00BE6A22"/>
    <w:rsid w:val="00BF3A7C"/>
    <w:rsid w:val="00BF3C51"/>
    <w:rsid w:val="00C05FBB"/>
    <w:rsid w:val="00C07782"/>
    <w:rsid w:val="00C11555"/>
    <w:rsid w:val="00C12B3F"/>
    <w:rsid w:val="00C1769F"/>
    <w:rsid w:val="00C17811"/>
    <w:rsid w:val="00C178DA"/>
    <w:rsid w:val="00C209D6"/>
    <w:rsid w:val="00C21C96"/>
    <w:rsid w:val="00C21DAE"/>
    <w:rsid w:val="00C225FE"/>
    <w:rsid w:val="00C327F0"/>
    <w:rsid w:val="00C338C5"/>
    <w:rsid w:val="00C35860"/>
    <w:rsid w:val="00C361B0"/>
    <w:rsid w:val="00C362D4"/>
    <w:rsid w:val="00C3701A"/>
    <w:rsid w:val="00C40AB4"/>
    <w:rsid w:val="00C44004"/>
    <w:rsid w:val="00C45532"/>
    <w:rsid w:val="00C47562"/>
    <w:rsid w:val="00C509CC"/>
    <w:rsid w:val="00C532C8"/>
    <w:rsid w:val="00C54EE0"/>
    <w:rsid w:val="00C5541C"/>
    <w:rsid w:val="00C554B8"/>
    <w:rsid w:val="00C563E2"/>
    <w:rsid w:val="00C63247"/>
    <w:rsid w:val="00C638D3"/>
    <w:rsid w:val="00C63BEE"/>
    <w:rsid w:val="00C64568"/>
    <w:rsid w:val="00C648A4"/>
    <w:rsid w:val="00C667B6"/>
    <w:rsid w:val="00C749AD"/>
    <w:rsid w:val="00C76DE7"/>
    <w:rsid w:val="00C771E4"/>
    <w:rsid w:val="00C860B6"/>
    <w:rsid w:val="00C8725D"/>
    <w:rsid w:val="00C91592"/>
    <w:rsid w:val="00CA0C15"/>
    <w:rsid w:val="00CA2DCB"/>
    <w:rsid w:val="00CA30EE"/>
    <w:rsid w:val="00CB1899"/>
    <w:rsid w:val="00CB2B9D"/>
    <w:rsid w:val="00CB3910"/>
    <w:rsid w:val="00CB6686"/>
    <w:rsid w:val="00CC0B17"/>
    <w:rsid w:val="00CC3024"/>
    <w:rsid w:val="00CC5BDC"/>
    <w:rsid w:val="00CD14B3"/>
    <w:rsid w:val="00CD7121"/>
    <w:rsid w:val="00CE108C"/>
    <w:rsid w:val="00CE2F37"/>
    <w:rsid w:val="00CE48E7"/>
    <w:rsid w:val="00CE74C8"/>
    <w:rsid w:val="00CF25B2"/>
    <w:rsid w:val="00CF6220"/>
    <w:rsid w:val="00D007D9"/>
    <w:rsid w:val="00D010F5"/>
    <w:rsid w:val="00D1024A"/>
    <w:rsid w:val="00D10904"/>
    <w:rsid w:val="00D22B8E"/>
    <w:rsid w:val="00D2561A"/>
    <w:rsid w:val="00D27F32"/>
    <w:rsid w:val="00D35513"/>
    <w:rsid w:val="00D3568A"/>
    <w:rsid w:val="00D36B8C"/>
    <w:rsid w:val="00D44F16"/>
    <w:rsid w:val="00D53DDC"/>
    <w:rsid w:val="00D566AE"/>
    <w:rsid w:val="00D60564"/>
    <w:rsid w:val="00D632B8"/>
    <w:rsid w:val="00D65F6B"/>
    <w:rsid w:val="00D661A8"/>
    <w:rsid w:val="00D70D09"/>
    <w:rsid w:val="00D710FE"/>
    <w:rsid w:val="00D734D3"/>
    <w:rsid w:val="00D73B00"/>
    <w:rsid w:val="00D74125"/>
    <w:rsid w:val="00D742DB"/>
    <w:rsid w:val="00D7465D"/>
    <w:rsid w:val="00D74BD1"/>
    <w:rsid w:val="00D76D34"/>
    <w:rsid w:val="00D8584A"/>
    <w:rsid w:val="00D86566"/>
    <w:rsid w:val="00D86A1E"/>
    <w:rsid w:val="00D9238E"/>
    <w:rsid w:val="00DA0404"/>
    <w:rsid w:val="00DA2532"/>
    <w:rsid w:val="00DA29C1"/>
    <w:rsid w:val="00DA44D0"/>
    <w:rsid w:val="00DA4770"/>
    <w:rsid w:val="00DA722C"/>
    <w:rsid w:val="00DB2888"/>
    <w:rsid w:val="00DB53CB"/>
    <w:rsid w:val="00DB6347"/>
    <w:rsid w:val="00DC35F6"/>
    <w:rsid w:val="00DC4445"/>
    <w:rsid w:val="00DC5155"/>
    <w:rsid w:val="00DC6691"/>
    <w:rsid w:val="00DD0E8E"/>
    <w:rsid w:val="00DD1E89"/>
    <w:rsid w:val="00DD25C3"/>
    <w:rsid w:val="00DD2DB0"/>
    <w:rsid w:val="00DD46C9"/>
    <w:rsid w:val="00DD7BF0"/>
    <w:rsid w:val="00DD7C51"/>
    <w:rsid w:val="00DE332F"/>
    <w:rsid w:val="00DE4E1F"/>
    <w:rsid w:val="00DF14EE"/>
    <w:rsid w:val="00DF3B3E"/>
    <w:rsid w:val="00DF5571"/>
    <w:rsid w:val="00DF61CE"/>
    <w:rsid w:val="00E011D4"/>
    <w:rsid w:val="00E0604B"/>
    <w:rsid w:val="00E10C30"/>
    <w:rsid w:val="00E11176"/>
    <w:rsid w:val="00E15673"/>
    <w:rsid w:val="00E30A90"/>
    <w:rsid w:val="00E35687"/>
    <w:rsid w:val="00E36CF0"/>
    <w:rsid w:val="00E439D5"/>
    <w:rsid w:val="00E54C5A"/>
    <w:rsid w:val="00E55C73"/>
    <w:rsid w:val="00E567F4"/>
    <w:rsid w:val="00E573FF"/>
    <w:rsid w:val="00E60091"/>
    <w:rsid w:val="00E60220"/>
    <w:rsid w:val="00E60C03"/>
    <w:rsid w:val="00E60C4B"/>
    <w:rsid w:val="00E61635"/>
    <w:rsid w:val="00E66107"/>
    <w:rsid w:val="00E675DD"/>
    <w:rsid w:val="00E67FA7"/>
    <w:rsid w:val="00E729FB"/>
    <w:rsid w:val="00E74336"/>
    <w:rsid w:val="00E779D2"/>
    <w:rsid w:val="00E8174B"/>
    <w:rsid w:val="00E84878"/>
    <w:rsid w:val="00E84A86"/>
    <w:rsid w:val="00E86DCE"/>
    <w:rsid w:val="00E90350"/>
    <w:rsid w:val="00EA1BF7"/>
    <w:rsid w:val="00EA2B0D"/>
    <w:rsid w:val="00EA3D95"/>
    <w:rsid w:val="00EA6257"/>
    <w:rsid w:val="00EB1266"/>
    <w:rsid w:val="00EB191A"/>
    <w:rsid w:val="00EB23D5"/>
    <w:rsid w:val="00EB6A67"/>
    <w:rsid w:val="00EB7F14"/>
    <w:rsid w:val="00EC6AD3"/>
    <w:rsid w:val="00EC7BEC"/>
    <w:rsid w:val="00ED28ED"/>
    <w:rsid w:val="00ED702A"/>
    <w:rsid w:val="00EE4A65"/>
    <w:rsid w:val="00EF062C"/>
    <w:rsid w:val="00F05EEB"/>
    <w:rsid w:val="00F07640"/>
    <w:rsid w:val="00F07D44"/>
    <w:rsid w:val="00F109D1"/>
    <w:rsid w:val="00F11C50"/>
    <w:rsid w:val="00F24529"/>
    <w:rsid w:val="00F24E02"/>
    <w:rsid w:val="00F25897"/>
    <w:rsid w:val="00F26BA2"/>
    <w:rsid w:val="00F27C32"/>
    <w:rsid w:val="00F31AB0"/>
    <w:rsid w:val="00F33C07"/>
    <w:rsid w:val="00F36D52"/>
    <w:rsid w:val="00F41793"/>
    <w:rsid w:val="00F420D4"/>
    <w:rsid w:val="00F5027C"/>
    <w:rsid w:val="00F52956"/>
    <w:rsid w:val="00F52A01"/>
    <w:rsid w:val="00F537F1"/>
    <w:rsid w:val="00F55F3E"/>
    <w:rsid w:val="00F57116"/>
    <w:rsid w:val="00F57F99"/>
    <w:rsid w:val="00F61FD1"/>
    <w:rsid w:val="00F643D6"/>
    <w:rsid w:val="00F647C4"/>
    <w:rsid w:val="00F658D0"/>
    <w:rsid w:val="00F7771E"/>
    <w:rsid w:val="00F80B21"/>
    <w:rsid w:val="00F824DB"/>
    <w:rsid w:val="00F843B3"/>
    <w:rsid w:val="00F8711F"/>
    <w:rsid w:val="00F922B9"/>
    <w:rsid w:val="00F9457E"/>
    <w:rsid w:val="00FA0838"/>
    <w:rsid w:val="00FA2BF2"/>
    <w:rsid w:val="00FA49BA"/>
    <w:rsid w:val="00FA4F02"/>
    <w:rsid w:val="00FA6E10"/>
    <w:rsid w:val="00FB0130"/>
    <w:rsid w:val="00FB1BB6"/>
    <w:rsid w:val="00FB1DBE"/>
    <w:rsid w:val="00FB3D5C"/>
    <w:rsid w:val="00FB497A"/>
    <w:rsid w:val="00FB73FC"/>
    <w:rsid w:val="00FC6EC8"/>
    <w:rsid w:val="00FD2BF2"/>
    <w:rsid w:val="00FD3333"/>
    <w:rsid w:val="00FD3770"/>
    <w:rsid w:val="00FD40AF"/>
    <w:rsid w:val="00FE5E9A"/>
    <w:rsid w:val="00FE6F03"/>
    <w:rsid w:val="00FE7B10"/>
    <w:rsid w:val="00FF23CD"/>
    <w:rsid w:val="00FF2552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263BB2"/>
  <w15:docId w15:val="{12740E76-1193-4C22-83A3-FD7FA07A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2A4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45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3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1E5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E3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1E5"/>
    <w:rPr>
      <w:sz w:val="24"/>
      <w:szCs w:val="24"/>
      <w:lang w:eastAsia="zh-CN"/>
    </w:rPr>
  </w:style>
  <w:style w:type="character" w:styleId="Emphasis">
    <w:name w:val="Emphasis"/>
    <w:basedOn w:val="DefaultParagraphFont"/>
    <w:uiPriority w:val="20"/>
    <w:qFormat/>
    <w:rsid w:val="00496190"/>
    <w:rPr>
      <w:i/>
      <w:iCs/>
    </w:rPr>
  </w:style>
  <w:style w:type="paragraph" w:styleId="ListParagraph">
    <w:name w:val="List Paragraph"/>
    <w:basedOn w:val="Normal"/>
    <w:uiPriority w:val="34"/>
    <w:qFormat/>
    <w:rsid w:val="00AB0022"/>
    <w:pPr>
      <w:ind w:left="720"/>
      <w:contextualSpacing/>
    </w:pPr>
  </w:style>
  <w:style w:type="paragraph" w:customStyle="1" w:styleId="c-bibliographic-informationcitation">
    <w:name w:val="c-bibliographic-information__citation"/>
    <w:basedOn w:val="Normal"/>
    <w:rsid w:val="00FB1DBE"/>
    <w:pPr>
      <w:spacing w:before="100" w:beforeAutospacing="1" w:after="100" w:afterAutospacing="1"/>
    </w:pPr>
    <w:rPr>
      <w:rFonts w:eastAsia="Times New Roman"/>
      <w:lang w:eastAsia="en-US"/>
    </w:rPr>
  </w:style>
  <w:style w:type="paragraph" w:styleId="NormalWeb">
    <w:name w:val="Normal (Web)"/>
    <w:basedOn w:val="Normal"/>
    <w:uiPriority w:val="99"/>
    <w:unhideWhenUsed/>
    <w:rsid w:val="001A021D"/>
    <w:pPr>
      <w:spacing w:before="100" w:beforeAutospacing="1" w:after="100" w:afterAutospacing="1"/>
    </w:pPr>
    <w:rPr>
      <w:rFonts w:eastAsia="Times New Roman"/>
      <w:lang w:eastAsia="en-US"/>
    </w:rPr>
  </w:style>
  <w:style w:type="character" w:customStyle="1" w:styleId="textlayer--absolute">
    <w:name w:val="textlayer--absolute"/>
    <w:basedOn w:val="DefaultParagraphFont"/>
    <w:rsid w:val="00F80B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ryl%20A%20Rummel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D07C9643-ABE1-416A-84B4-E99D874D9879}">
  <ds:schemaRefs>
    <ds:schemaRef ds:uri="urn:schemas-microsoft-com.VSTO2008Demos.ControlsStorage"/>
  </ds:schemaRefs>
</ds:datastoreItem>
</file>

<file path=docMetadata/LabelInfo.xml><?xml version="1.0" encoding="utf-8"?>
<clbl:labelList xmlns:clbl="http://schemas.microsoft.com/office/2020/mipLabelMetadata">
  <clbl:label id="{7cf48d45-3ddb-4389-a9c1-c115526eb52e}" enabled="0" method="" siteId="{7cf48d45-3ddb-4389-a9c1-c115526eb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3</TotalTime>
  <Pages>14</Pages>
  <Words>2847</Words>
  <Characters>16229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Sheryl Dykstra</dc:creator>
  <cp:lastModifiedBy>Claire Samolewicz</cp:lastModifiedBy>
  <cp:revision>2</cp:revision>
  <cp:lastPrinted>2016-07-27T15:44:00Z</cp:lastPrinted>
  <dcterms:created xsi:type="dcterms:W3CDTF">2023-04-28T06:13:00Z</dcterms:created>
  <dcterms:modified xsi:type="dcterms:W3CDTF">2023-04-28T06:13:00Z</dcterms:modified>
</cp:coreProperties>
</file>