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7FCEB" w14:textId="77777777" w:rsidR="00CE7C7D" w:rsidRPr="004C3086" w:rsidRDefault="00CE7C7D" w:rsidP="004C3086">
      <w:pPr>
        <w:spacing w:after="12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4C3086">
        <w:rPr>
          <w:b/>
          <w:sz w:val="26"/>
          <w:szCs w:val="26"/>
        </w:rPr>
        <w:t>SAPORI E FASTI DELLA CITTA DI PALERMO</w:t>
      </w:r>
    </w:p>
    <w:p w14:paraId="69DE841B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</w:p>
    <w:p w14:paraId="187EFD9E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Descrizione</w:t>
      </w:r>
    </w:p>
    <w:p w14:paraId="5AD448E6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Un tuffo nella vita quotidiana di Palermo, attraverso la città vecchia e il suo caratteristico mercato di Ballarò, ritenuto il più antico della città; dalla quotidianità allo sfarzo, con una delle più raffinate dimore storiche del capoluogo.</w:t>
      </w:r>
    </w:p>
    <w:p w14:paraId="1CFD89BB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</w:p>
    <w:p w14:paraId="45998D2C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Cosa vediamo</w:t>
      </w:r>
    </w:p>
    <w:p w14:paraId="2EC99A57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Chiesa della Martorana</w:t>
      </w:r>
    </w:p>
    <w:p w14:paraId="0732CEC8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Mercato di Ballarò</w:t>
      </w:r>
    </w:p>
    <w:p w14:paraId="43337399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Palazzo Conte Federico</w:t>
      </w:r>
    </w:p>
    <w:p w14:paraId="27E67D1D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Degustazione di specialità palermitane</w:t>
      </w:r>
    </w:p>
    <w:p w14:paraId="505A94C8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</w:p>
    <w:p w14:paraId="3E0A8EEE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 xml:space="preserve">La meta di questa escursione è la splendida città di Palermo, che ci viene presentata attraverso un breve tour panoramico in pullman. Dopo una visita alla chiesa medievale di Santa Maria dell'Ammiraglio, nota come </w:t>
      </w:r>
      <w:r w:rsidRPr="004C3086">
        <w:rPr>
          <w:b/>
          <w:sz w:val="26"/>
          <w:szCs w:val="26"/>
        </w:rPr>
        <w:t>Martorana</w:t>
      </w:r>
      <w:r w:rsidRPr="004C3086">
        <w:rPr>
          <w:sz w:val="26"/>
          <w:szCs w:val="26"/>
        </w:rPr>
        <w:t>, ci immergiamo nella vita quotidiana del capoluogo siciliano, addentrandoci a piedi nei vicoli della città vecchia, fino a raggiungere il cuore del mercato locale più esteso e famoso della regione: il Ballarò.</w:t>
      </w:r>
    </w:p>
    <w:p w14:paraId="361A04DF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Qui scopriamo i risvolti più animati e colorati di un popolo ricco di tradizioni e di usanze ancora oggi profondamente radicate nell'anima.</w:t>
      </w:r>
    </w:p>
    <w:p w14:paraId="1F39B2A2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Tra urla, schiamazzi e battute in dialetto, ammiriamo frutta succosa messa in mostra con arte, annusiamo i sapori forti delle spezie, assaporiamo una caratteristica "panella", scrutando i pesci appena pescati.</w:t>
      </w:r>
    </w:p>
    <w:p w14:paraId="0386BF9B" w14:textId="77777777" w:rsidR="00CE7C7D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Vediamo trasparire lo stesso coraggio e la stessa forza nelle rughe dei venditori più anziani o negli occhi dei ragazzi che si aggirano tra le bancarelle scaricando a forza di braccia cassette su cassette.</w:t>
      </w:r>
    </w:p>
    <w:p w14:paraId="63714D1C" w14:textId="77777777" w:rsidR="00AF5697" w:rsidRPr="004C3086" w:rsidRDefault="00CE7C7D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Al culmine del contrasto, passiamo dalle strade affollate e rumorose a una tra le dimore storiche più opulente, discrete e raffinate della città antica, ancora oggi abitata dai discendenti dell'antica casata nobiliare</w:t>
      </w:r>
      <w:r w:rsidRPr="004C3086">
        <w:rPr>
          <w:b/>
          <w:sz w:val="26"/>
          <w:szCs w:val="26"/>
        </w:rPr>
        <w:t>: Palazzo Conte Federico</w:t>
      </w:r>
      <w:r w:rsidRPr="004C3086">
        <w:rPr>
          <w:sz w:val="26"/>
          <w:szCs w:val="26"/>
        </w:rPr>
        <w:t>. Troviamo ad accoglierci i padroni di casa, che ci aprono le porte per guidarci alla scoperta dei tesori del palazzo, tra fastosi saloni e preziose opere d'arte; al termine della visita assaporiamo una degustazione a base di specialità della cucina palermitana.</w:t>
      </w:r>
    </w:p>
    <w:p w14:paraId="0CA82708" w14:textId="77777777" w:rsidR="00CE7C7D" w:rsidRPr="004C3086" w:rsidRDefault="001A2280" w:rsidP="004C3086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>Quota di partecipazione</w:t>
      </w:r>
      <w:r w:rsidR="002C247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CE7C7D" w:rsidRPr="004C3086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CE7C7D" w:rsidRPr="004C3086">
        <w:rPr>
          <w:sz w:val="26"/>
          <w:szCs w:val="26"/>
        </w:rPr>
        <w:t>.00</w:t>
      </w:r>
      <w:r w:rsidR="00714006">
        <w:rPr>
          <w:sz w:val="26"/>
          <w:szCs w:val="26"/>
        </w:rPr>
        <w:t xml:space="preserve"> USD</w:t>
      </w:r>
    </w:p>
    <w:p w14:paraId="29EE1B0D" w14:textId="77777777" w:rsidR="00867F37" w:rsidRPr="004C3086" w:rsidRDefault="00867F37" w:rsidP="004C3086">
      <w:pPr>
        <w:spacing w:after="120" w:line="240" w:lineRule="auto"/>
        <w:rPr>
          <w:sz w:val="26"/>
          <w:szCs w:val="26"/>
        </w:rPr>
      </w:pPr>
    </w:p>
    <w:p w14:paraId="2E907D97" w14:textId="77777777" w:rsidR="00867F37" w:rsidRPr="004C3086" w:rsidRDefault="00867F37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 xml:space="preserve">La quota comprende: </w:t>
      </w:r>
    </w:p>
    <w:p w14:paraId="782EE8B6" w14:textId="77777777" w:rsidR="00867F37" w:rsidRPr="004C3086" w:rsidRDefault="00867F37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 xml:space="preserve">Pullman G.T., guida in italiano/inglese  </w:t>
      </w:r>
    </w:p>
    <w:p w14:paraId="3AA28CAC" w14:textId="77777777" w:rsidR="00867F37" w:rsidRPr="004C3086" w:rsidRDefault="00867F37" w:rsidP="004C3086">
      <w:pPr>
        <w:spacing w:after="120" w:line="240" w:lineRule="auto"/>
        <w:rPr>
          <w:sz w:val="26"/>
          <w:szCs w:val="26"/>
        </w:rPr>
      </w:pPr>
      <w:r w:rsidRPr="004C3086">
        <w:rPr>
          <w:sz w:val="26"/>
          <w:szCs w:val="26"/>
        </w:rPr>
        <w:t>Programma per un numero minimo di 25 partecipanti</w:t>
      </w:r>
    </w:p>
    <w:sectPr w:rsidR="00867F37" w:rsidRPr="004C3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7D"/>
    <w:rsid w:val="001A2280"/>
    <w:rsid w:val="002C2472"/>
    <w:rsid w:val="004C3086"/>
    <w:rsid w:val="00560F37"/>
    <w:rsid w:val="00714006"/>
    <w:rsid w:val="00867F37"/>
    <w:rsid w:val="0097208D"/>
    <w:rsid w:val="00AF5697"/>
    <w:rsid w:val="00C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9B89"/>
  <w15:chartTrackingRefBased/>
  <w15:docId w15:val="{7BC88494-649C-452D-94F0-E73BA0F9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Russo</dc:creator>
  <cp:keywords/>
  <dc:description/>
  <cp:lastModifiedBy>Ryan Calabretta-Sajder</cp:lastModifiedBy>
  <cp:revision>2</cp:revision>
  <cp:lastPrinted>2017-03-16T11:55:00Z</cp:lastPrinted>
  <dcterms:created xsi:type="dcterms:W3CDTF">2017-04-04T21:13:00Z</dcterms:created>
  <dcterms:modified xsi:type="dcterms:W3CDTF">2017-04-04T21:13:00Z</dcterms:modified>
</cp:coreProperties>
</file>