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261F" w:rsidRDefault="00C839F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261F" w:rsidRDefault="00C839F9">
      <w:pPr>
        <w:jc w:val="right"/>
      </w:pPr>
      <w:r>
        <w:rPr>
          <w:sz w:val="24"/>
          <w:szCs w:val="24"/>
        </w:rPr>
        <w:t>Senate Agenda</w:t>
      </w:r>
    </w:p>
    <w:p w:rsidR="00E3261F" w:rsidRDefault="00C839F9">
      <w:pPr>
        <w:jc w:val="right"/>
      </w:pPr>
      <w:r>
        <w:rPr>
          <w:sz w:val="24"/>
          <w:szCs w:val="24"/>
        </w:rPr>
        <w:t>March 8, 2016</w:t>
      </w:r>
    </w:p>
    <w:p w:rsidR="00E3261F" w:rsidRDefault="00C839F9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E3261F" w:rsidRDefault="00C839F9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E3261F" w:rsidRDefault="00C839F9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E3261F" w:rsidRDefault="00C839F9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E3261F" w:rsidRDefault="00C839F9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E3261F" w:rsidRDefault="00C839F9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E3261F" w:rsidRDefault="00C839F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No t-shirts or campaigning during ASG meetings, or in the ASG office 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Graduate Assistant’s Report, Jamie Wangler; Katherine Selman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E3261F" w:rsidRDefault="00C839F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Lots of opportunities to volunteer. Please check e-mails from </w:t>
      </w:r>
      <w:proofErr w:type="spellStart"/>
      <w:r>
        <w:rPr>
          <w:sz w:val="24"/>
          <w:szCs w:val="24"/>
        </w:rPr>
        <w:t>Meera</w:t>
      </w:r>
      <w:proofErr w:type="spellEnd"/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E3261F" w:rsidRDefault="00C839F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Promoting creed this week</w:t>
      </w:r>
    </w:p>
    <w:p w:rsidR="00E3261F" w:rsidRDefault="00C839F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Voting will start with general election </w:t>
      </w:r>
    </w:p>
    <w:p w:rsidR="00E3261F" w:rsidRDefault="00C839F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Graphic for Creed, please post to social media so people know about</w:t>
      </w:r>
    </w:p>
    <w:p w:rsidR="00E3261F" w:rsidRDefault="00C839F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Faculty Appreciation nominations due this Friday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E3261F" w:rsidRDefault="00C839F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$32,000 left for funds for the year</w:t>
      </w:r>
    </w:p>
    <w:p w:rsidR="00E3261F" w:rsidRDefault="00C839F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PAB primary round will come after Spring Break (how much money we will have for next year) 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E3261F" w:rsidRDefault="00C839F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E3261F" w:rsidRDefault="00C839F9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Academic Initiatives: Grade forgiveness, mandatory early progress reports for upper-level classes, review tests in class. Please reach out to assist in legislation.</w:t>
      </w:r>
    </w:p>
    <w:p w:rsidR="00E3261F" w:rsidRDefault="00C839F9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March 31st will be RED Talk on research </w:t>
      </w:r>
    </w:p>
    <w:p w:rsidR="00E3261F" w:rsidRDefault="00C839F9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March 28th - April 1st is Health Week 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E3261F" w:rsidRDefault="00C839F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Funding deadline is March 31st </w:t>
      </w:r>
    </w:p>
    <w:p w:rsidR="00E3261F" w:rsidRDefault="00C839F9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E3261F" w:rsidRDefault="00C839F9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Nominations for Chair of the Senate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Senator Will Watkins 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Senator Mitch Edwards </w:t>
      </w:r>
    </w:p>
    <w:p w:rsidR="00E3261F" w:rsidRDefault="00C839F9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Nominations for Outstanding Senator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Senator Will Watkins 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Senator Katie Hicks 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Senator Courtney Brooks  </w:t>
      </w:r>
    </w:p>
    <w:p w:rsidR="00E3261F" w:rsidRDefault="00C839F9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E3261F" w:rsidRDefault="00C839F9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Taylor Farr - Director of Diversity: </w:t>
      </w:r>
      <w:hyperlink r:id="rId7">
        <w:r>
          <w:rPr>
            <w:color w:val="1155CC"/>
            <w:sz w:val="24"/>
            <w:szCs w:val="24"/>
            <w:u w:val="single"/>
          </w:rPr>
          <w:t>wtfarr@uark.edu</w:t>
        </w:r>
      </w:hyperlink>
      <w:r>
        <w:rPr>
          <w:sz w:val="24"/>
          <w:szCs w:val="24"/>
        </w:rPr>
        <w:t xml:space="preserve"> if you have any classmates that are doing extensive research e-mail Taylor. </w:t>
      </w:r>
    </w:p>
    <w:p w:rsidR="00E3261F" w:rsidRDefault="00C839F9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E3261F" w:rsidRDefault="00C839F9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Senate Bill No. 8 – The PWHC Wellness Center Recovery Lounge Funding Act of 2016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Author(s): Senator Will Watkins; Senator Jack Casey; ASG Director of Health and Safety Celeste Gibson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Sponsor(s): Senator Will Watkins; Senator Jack Casey; Senator Carson </w:t>
      </w:r>
      <w:proofErr w:type="spellStart"/>
      <w:r>
        <w:rPr>
          <w:sz w:val="24"/>
          <w:szCs w:val="24"/>
        </w:rPr>
        <w:t>Alsup</w:t>
      </w:r>
      <w:proofErr w:type="spellEnd"/>
      <w:r>
        <w:rPr>
          <w:sz w:val="24"/>
          <w:szCs w:val="24"/>
        </w:rPr>
        <w:t>; Senator Ashton Yarbrough</w:t>
      </w:r>
    </w:p>
    <w:p w:rsidR="00C839F9" w:rsidRDefault="00C839F9" w:rsidP="00C839F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Bill Passes: 47-Yes; 0-No</w:t>
      </w:r>
    </w:p>
    <w:p w:rsidR="00E3261F" w:rsidRDefault="00C839F9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ASG Joint Bill No. 6 – The Legislative Diversity Act of 2016 - Tabled to next week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Senator Mitchell Edwards; Senator Cole Anthony</w:t>
      </w:r>
    </w:p>
    <w:p w:rsidR="00E3261F" w:rsidRDefault="00C839F9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Sponsor(s): Chair of the Senate Jace Motley</w:t>
      </w:r>
    </w:p>
    <w:p w:rsidR="00C839F9" w:rsidRDefault="00C839F9" w:rsidP="00C839F9">
      <w:pPr>
        <w:numPr>
          <w:ilvl w:val="3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Tabled for next week</w:t>
      </w:r>
    </w:p>
    <w:p w:rsidR="00E3261F" w:rsidRDefault="00C839F9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bookmarkStart w:id="1" w:name="h.gjdgxs" w:colFirst="0" w:colLast="0"/>
      <w:bookmarkEnd w:id="1"/>
      <w:r>
        <w:rPr>
          <w:b/>
          <w:sz w:val="24"/>
          <w:szCs w:val="24"/>
        </w:rPr>
        <w:t>New Business</w:t>
      </w:r>
    </w:p>
    <w:p w:rsidR="00E3261F" w:rsidRDefault="00C839F9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 </w:t>
      </w:r>
    </w:p>
    <w:p w:rsidR="00E3261F" w:rsidRDefault="00C839F9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E326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8F9"/>
    <w:multiLevelType w:val="multilevel"/>
    <w:tmpl w:val="740A0C4C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1F"/>
    <w:rsid w:val="00C839F9"/>
    <w:rsid w:val="00E3261F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wtfarr@uark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Layne Winn</cp:lastModifiedBy>
  <cp:revision>2</cp:revision>
  <dcterms:created xsi:type="dcterms:W3CDTF">2016-03-14T04:50:00Z</dcterms:created>
  <dcterms:modified xsi:type="dcterms:W3CDTF">2016-03-14T04:50:00Z</dcterms:modified>
</cp:coreProperties>
</file>