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3BED76" w14:textId="77777777" w:rsidR="000E2465" w:rsidRDefault="00230215">
      <w:pPr>
        <w:spacing w:line="240" w:lineRule="auto"/>
      </w:pPr>
      <w:r>
        <w:rPr>
          <w:noProof/>
        </w:rPr>
        <w:drawing>
          <wp:anchor distT="0" distB="0" distL="114300" distR="114300" simplePos="0" relativeHeight="251658240" behindDoc="0" locked="0" layoutInCell="0" allowOverlap="0" wp14:anchorId="681A285B" wp14:editId="4E8B129C">
            <wp:simplePos x="0" y="0"/>
            <wp:positionH relativeFrom="margin">
              <wp:posOffset>-190499</wp:posOffset>
            </wp:positionH>
            <wp:positionV relativeFrom="paragraph">
              <wp:posOffset>38100</wp:posOffset>
            </wp:positionV>
            <wp:extent cx="874395" cy="869950"/>
            <wp:effectExtent l="0" t="0" r="0" b="0"/>
            <wp:wrapSquare wrapText="bothSides" distT="0" distB="0" distL="114300" distR="114300"/>
            <wp:docPr id="1" name="image01.jpg" descr="asglogo.jpg"/>
            <wp:cNvGraphicFramePr/>
            <a:graphic xmlns:a="http://schemas.openxmlformats.org/drawingml/2006/main">
              <a:graphicData uri="http://schemas.openxmlformats.org/drawingml/2006/picture">
                <pic:pic xmlns:pic="http://schemas.openxmlformats.org/drawingml/2006/picture">
                  <pic:nvPicPr>
                    <pic:cNvPr id="0" name="image01.jpg" descr="asglogo.jpg"/>
                    <pic:cNvPicPr preferRelativeResize="0"/>
                  </pic:nvPicPr>
                  <pic:blipFill>
                    <a:blip r:embed="rId8"/>
                    <a:srcRect t="32" b="32"/>
                    <a:stretch>
                      <a:fillRect/>
                    </a:stretch>
                  </pic:blipFill>
                  <pic:spPr>
                    <a:xfrm>
                      <a:off x="0" y="0"/>
                      <a:ext cx="874395" cy="869950"/>
                    </a:xfrm>
                    <a:prstGeom prst="rect">
                      <a:avLst/>
                    </a:prstGeom>
                    <a:ln/>
                  </pic:spPr>
                </pic:pic>
              </a:graphicData>
            </a:graphic>
          </wp:anchor>
        </w:drawing>
      </w:r>
    </w:p>
    <w:p w14:paraId="1E119CEA" w14:textId="77777777" w:rsidR="000E2465" w:rsidRDefault="00230215">
      <w:pPr>
        <w:spacing w:line="240" w:lineRule="auto"/>
      </w:pPr>
      <w:r>
        <w:rPr>
          <w:rFonts w:ascii="Georgia" w:eastAsia="Georgia" w:hAnsi="Georgia" w:cs="Georgia"/>
          <w:b/>
          <w:sz w:val="24"/>
          <w:szCs w:val="24"/>
        </w:rPr>
        <w:t xml:space="preserve">Associated Student Government </w:t>
      </w:r>
    </w:p>
    <w:p w14:paraId="24BD76B4" w14:textId="77777777" w:rsidR="000E2465" w:rsidRDefault="00230215">
      <w:pPr>
        <w:spacing w:line="240" w:lineRule="auto"/>
      </w:pPr>
      <w:r>
        <w:rPr>
          <w:rFonts w:ascii="Georgia" w:eastAsia="Georgia" w:hAnsi="Georgia" w:cs="Georgia"/>
          <w:sz w:val="24"/>
          <w:szCs w:val="24"/>
        </w:rPr>
        <w:t>University of Arkansas</w:t>
      </w:r>
    </w:p>
    <w:p w14:paraId="137FABFD" w14:textId="77777777" w:rsidR="000E2465" w:rsidRDefault="000E2465">
      <w:pPr>
        <w:spacing w:line="240" w:lineRule="auto"/>
      </w:pPr>
    </w:p>
    <w:p w14:paraId="23F5BF29" w14:textId="77777777" w:rsidR="000E2465" w:rsidRDefault="000E2465">
      <w:pPr>
        <w:spacing w:line="240" w:lineRule="auto"/>
      </w:pPr>
    </w:p>
    <w:p w14:paraId="25B34EDB" w14:textId="77777777" w:rsidR="000E2465" w:rsidRDefault="000E2465">
      <w:pPr>
        <w:spacing w:line="240" w:lineRule="auto"/>
      </w:pPr>
    </w:p>
    <w:p w14:paraId="6AE4DB8E" w14:textId="60DB05F4" w:rsidR="00230215" w:rsidRDefault="00230215">
      <w:pPr>
        <w:spacing w:line="240" w:lineRule="auto"/>
        <w:jc w:val="center"/>
        <w:rPr>
          <w:rFonts w:ascii="Georgia" w:eastAsia="Georgia" w:hAnsi="Georgia" w:cs="Georgia"/>
          <w:i/>
          <w:sz w:val="24"/>
          <w:szCs w:val="24"/>
        </w:rPr>
      </w:pPr>
      <w:r>
        <w:rPr>
          <w:rFonts w:ascii="Georgia" w:eastAsia="Georgia" w:hAnsi="Georgia" w:cs="Georgia"/>
          <w:i/>
          <w:sz w:val="24"/>
          <w:szCs w:val="24"/>
        </w:rPr>
        <w:t xml:space="preserve">ASG Joint Bill </w:t>
      </w:r>
      <w:r w:rsidR="0044335A">
        <w:rPr>
          <w:rFonts w:ascii="Georgia" w:eastAsia="Georgia" w:hAnsi="Georgia" w:cs="Georgia"/>
          <w:i/>
          <w:sz w:val="24"/>
          <w:szCs w:val="24"/>
        </w:rPr>
        <w:t>4</w:t>
      </w:r>
    </w:p>
    <w:p w14:paraId="68C7D909" w14:textId="5C3B2734" w:rsidR="000E2465" w:rsidRDefault="00230215">
      <w:pPr>
        <w:spacing w:line="240" w:lineRule="auto"/>
        <w:jc w:val="center"/>
      </w:pPr>
      <w:r>
        <w:rPr>
          <w:rFonts w:ascii="Georgia" w:eastAsia="Georgia" w:hAnsi="Georgia" w:cs="Georgia"/>
          <w:i/>
          <w:sz w:val="24"/>
          <w:szCs w:val="24"/>
        </w:rPr>
        <w:t>201</w:t>
      </w:r>
      <w:r w:rsidR="00B0660A">
        <w:rPr>
          <w:rFonts w:ascii="Georgia" w:eastAsia="Georgia" w:hAnsi="Georgia" w:cs="Georgia"/>
          <w:i/>
          <w:sz w:val="24"/>
          <w:szCs w:val="24"/>
        </w:rPr>
        <w:t>6</w:t>
      </w:r>
      <w:r>
        <w:rPr>
          <w:rFonts w:ascii="Georgia" w:eastAsia="Georgia" w:hAnsi="Georgia" w:cs="Georgia"/>
          <w:i/>
          <w:sz w:val="24"/>
          <w:szCs w:val="24"/>
        </w:rPr>
        <w:t>-201</w:t>
      </w:r>
      <w:r w:rsidR="00B0660A">
        <w:rPr>
          <w:rFonts w:ascii="Georgia" w:eastAsia="Georgia" w:hAnsi="Georgia" w:cs="Georgia"/>
          <w:i/>
          <w:sz w:val="24"/>
          <w:szCs w:val="24"/>
        </w:rPr>
        <w:t>7</w:t>
      </w:r>
    </w:p>
    <w:p w14:paraId="55DE1140" w14:textId="77777777" w:rsidR="000E2465" w:rsidRDefault="000E2465">
      <w:pPr>
        <w:spacing w:line="240" w:lineRule="auto"/>
      </w:pPr>
    </w:p>
    <w:p w14:paraId="43489C11" w14:textId="132EC4FD" w:rsidR="000E2465" w:rsidRDefault="00B0660A">
      <w:pPr>
        <w:spacing w:line="240" w:lineRule="auto"/>
        <w:jc w:val="center"/>
      </w:pPr>
      <w:r>
        <w:rPr>
          <w:rFonts w:ascii="Georgia" w:eastAsia="Georgia" w:hAnsi="Georgia" w:cs="Georgia"/>
          <w:b/>
          <w:sz w:val="24"/>
          <w:szCs w:val="24"/>
        </w:rPr>
        <w:t xml:space="preserve">An Act to </w:t>
      </w:r>
      <w:r w:rsidR="0033438F">
        <w:rPr>
          <w:rFonts w:ascii="Georgia" w:eastAsia="Georgia" w:hAnsi="Georgia" w:cs="Georgia"/>
          <w:b/>
          <w:sz w:val="24"/>
          <w:szCs w:val="24"/>
        </w:rPr>
        <w:t xml:space="preserve">Support the Chancellor’s Guiding Priorities by Creating the Associated Students </w:t>
      </w:r>
      <w:r w:rsidR="00104C86">
        <w:rPr>
          <w:rFonts w:ascii="Georgia" w:eastAsia="Georgia" w:hAnsi="Georgia" w:cs="Georgia"/>
          <w:b/>
          <w:sz w:val="24"/>
          <w:szCs w:val="24"/>
        </w:rPr>
        <w:t xml:space="preserve">Supreme </w:t>
      </w:r>
      <w:r w:rsidR="0033438F">
        <w:rPr>
          <w:rFonts w:ascii="Georgia" w:eastAsia="Georgia" w:hAnsi="Georgia" w:cs="Georgia"/>
          <w:b/>
          <w:sz w:val="24"/>
          <w:szCs w:val="24"/>
        </w:rPr>
        <w:t>Constitution</w:t>
      </w:r>
    </w:p>
    <w:p w14:paraId="53980D85" w14:textId="77777777" w:rsidR="000E2465" w:rsidRDefault="000E2465">
      <w:pPr>
        <w:spacing w:line="240" w:lineRule="auto"/>
      </w:pPr>
    </w:p>
    <w:p w14:paraId="0B4B7CE3" w14:textId="3F9F9AE9" w:rsidR="000E2465" w:rsidRDefault="00230215">
      <w:pPr>
        <w:spacing w:line="240" w:lineRule="auto"/>
        <w:jc w:val="center"/>
        <w:rPr>
          <w:rFonts w:ascii="Georgia" w:eastAsia="Georgia" w:hAnsi="Georgia" w:cs="Georgia"/>
          <w:sz w:val="24"/>
          <w:szCs w:val="24"/>
        </w:rPr>
      </w:pPr>
      <w:r>
        <w:rPr>
          <w:rFonts w:ascii="Georgia" w:eastAsia="Georgia" w:hAnsi="Georgia" w:cs="Georgia"/>
          <w:sz w:val="24"/>
          <w:szCs w:val="24"/>
        </w:rPr>
        <w:t xml:space="preserve">Authors: GSC </w:t>
      </w:r>
      <w:r w:rsidR="00B0660A">
        <w:rPr>
          <w:rFonts w:ascii="Georgia" w:eastAsia="Georgia" w:hAnsi="Georgia" w:cs="Georgia"/>
          <w:sz w:val="24"/>
          <w:szCs w:val="24"/>
        </w:rPr>
        <w:t>Representative Alex Marino</w:t>
      </w:r>
      <w:r w:rsidR="00337041">
        <w:rPr>
          <w:rFonts w:ascii="Georgia" w:eastAsia="Georgia" w:hAnsi="Georgia" w:cs="Georgia"/>
          <w:sz w:val="24"/>
          <w:szCs w:val="24"/>
        </w:rPr>
        <w:t xml:space="preserve">, </w:t>
      </w:r>
      <w:r w:rsidR="006B3BDF">
        <w:rPr>
          <w:rFonts w:ascii="Georgia" w:eastAsia="Georgia" w:hAnsi="Georgia" w:cs="Georgia"/>
          <w:sz w:val="24"/>
          <w:szCs w:val="24"/>
        </w:rPr>
        <w:t xml:space="preserve">GSC Speaker Scout Johnson, GSC Vice Speaker Arley Ward, </w:t>
      </w:r>
      <w:r w:rsidR="003F180E">
        <w:rPr>
          <w:rFonts w:ascii="Georgia" w:eastAsia="Georgia" w:hAnsi="Georgia" w:cs="Georgia"/>
          <w:sz w:val="24"/>
          <w:szCs w:val="24"/>
        </w:rPr>
        <w:t xml:space="preserve">GSC Parliamentarian Josh Burbridge, </w:t>
      </w:r>
      <w:r w:rsidR="006B3BDF">
        <w:rPr>
          <w:rFonts w:ascii="Georgia" w:eastAsia="Georgia" w:hAnsi="Georgia" w:cs="Georgia"/>
          <w:sz w:val="24"/>
          <w:szCs w:val="24"/>
        </w:rPr>
        <w:t>GSC Representative Leah Morse, GSC Representative Adrian Ordorica</w:t>
      </w:r>
    </w:p>
    <w:p w14:paraId="538628CF" w14:textId="49841F12" w:rsidR="00BF5FB8" w:rsidRDefault="00BF5FB8">
      <w:pPr>
        <w:spacing w:line="240" w:lineRule="auto"/>
        <w:jc w:val="center"/>
      </w:pPr>
      <w:r>
        <w:rPr>
          <w:rFonts w:ascii="Georgia" w:eastAsia="Georgia" w:hAnsi="Georgia" w:cs="Georgia"/>
          <w:sz w:val="24"/>
          <w:szCs w:val="24"/>
        </w:rPr>
        <w:t xml:space="preserve">Sponsors: </w:t>
      </w:r>
      <w:r w:rsidR="006B3BDF">
        <w:rPr>
          <w:rFonts w:ascii="Georgia" w:eastAsia="Georgia" w:hAnsi="Georgia" w:cs="Georgia"/>
          <w:sz w:val="24"/>
          <w:szCs w:val="24"/>
        </w:rPr>
        <w:t xml:space="preserve">GSC Secretary Garrett Jeter, GSC Treasurer Korab </w:t>
      </w:r>
      <w:r w:rsidR="0047472E">
        <w:rPr>
          <w:rFonts w:ascii="Georgia" w:eastAsia="Georgia" w:hAnsi="Georgia" w:cs="Georgia"/>
          <w:sz w:val="24"/>
          <w:szCs w:val="24"/>
        </w:rPr>
        <w:t>Vranovci</w:t>
      </w:r>
      <w:r w:rsidR="006B3BDF">
        <w:rPr>
          <w:rFonts w:ascii="Georgia" w:eastAsia="Georgia" w:hAnsi="Georgia" w:cs="Georgia"/>
          <w:sz w:val="24"/>
          <w:szCs w:val="24"/>
        </w:rPr>
        <w:t xml:space="preserve">, GSC External Affairs/Marketing </w:t>
      </w:r>
      <w:r w:rsidR="0047472E">
        <w:rPr>
          <w:rFonts w:ascii="Georgia" w:eastAsia="Georgia" w:hAnsi="Georgia" w:cs="Georgia"/>
          <w:sz w:val="24"/>
          <w:szCs w:val="24"/>
        </w:rPr>
        <w:t>Co-</w:t>
      </w:r>
      <w:r w:rsidR="006B3BDF">
        <w:rPr>
          <w:rFonts w:ascii="Georgia" w:eastAsia="Georgia" w:hAnsi="Georgia" w:cs="Georgia"/>
          <w:sz w:val="24"/>
          <w:szCs w:val="24"/>
        </w:rPr>
        <w:t>Director Rachel Gerner</w:t>
      </w:r>
      <w:r w:rsidR="0047472E">
        <w:rPr>
          <w:rFonts w:ascii="Georgia" w:eastAsia="Georgia" w:hAnsi="Georgia" w:cs="Georgia"/>
          <w:sz w:val="24"/>
          <w:szCs w:val="24"/>
        </w:rPr>
        <w:t>, GSC Chair of the Graduate Life Committee Johnathan Blanchard, GSC Legislative Affairs and Advocacy Director Jesse Sims, GSC Representative Stacy Kimbrough, GSC Representative Ashley Whiting, GSC Representative Kristen Callahan, GSC International Concerns Chair Min-Ji Park, GSC External Affairs and Marketing Co-Director Katie Wilkinson, GSC Representative Md Rakib Shahriar</w:t>
      </w:r>
      <w:r w:rsidR="006F70BF">
        <w:rPr>
          <w:rFonts w:ascii="Georgia" w:eastAsia="Georgia" w:hAnsi="Georgia" w:cs="Georgia"/>
          <w:sz w:val="24"/>
          <w:szCs w:val="24"/>
        </w:rPr>
        <w:t>, ASG Director of Campus Diversity Lionel Davis II</w:t>
      </w:r>
      <w:r w:rsidR="006E0912">
        <w:rPr>
          <w:rFonts w:ascii="Georgia" w:eastAsia="Georgia" w:hAnsi="Georgia" w:cs="Georgia"/>
          <w:sz w:val="24"/>
          <w:szCs w:val="24"/>
        </w:rPr>
        <w:t xml:space="preserve">, ASG Chair of Senate Will Watkins, </w:t>
      </w:r>
      <w:r w:rsidR="009A43EB">
        <w:rPr>
          <w:rFonts w:ascii="Georgia" w:eastAsia="Georgia" w:hAnsi="Georgia" w:cs="Georgia"/>
          <w:sz w:val="24"/>
          <w:szCs w:val="24"/>
        </w:rPr>
        <w:t>Senator Barth Onyekwelu</w:t>
      </w:r>
      <w:bookmarkStart w:id="0" w:name="_GoBack"/>
      <w:bookmarkEnd w:id="0"/>
    </w:p>
    <w:p w14:paraId="6A02D493" w14:textId="77777777" w:rsidR="000E2465" w:rsidRDefault="000E2465">
      <w:pPr>
        <w:spacing w:line="240" w:lineRule="auto"/>
        <w:jc w:val="center"/>
      </w:pPr>
    </w:p>
    <w:p w14:paraId="09A1E984" w14:textId="77777777" w:rsidR="000E2465" w:rsidRDefault="000E2465">
      <w:pPr>
        <w:spacing w:line="240" w:lineRule="auto"/>
      </w:pPr>
      <w:bookmarkStart w:id="1" w:name="h.wn017oi7h8aj" w:colFirst="0" w:colLast="0"/>
      <w:bookmarkEnd w:id="1"/>
    </w:p>
    <w:p w14:paraId="77594BDD" w14:textId="31AC8074" w:rsidR="000E2465" w:rsidRPr="00E361BD" w:rsidRDefault="00230215" w:rsidP="000C50E8">
      <w:pPr>
        <w:spacing w:line="240" w:lineRule="auto"/>
        <w:ind w:left="1440" w:hanging="1440"/>
        <w:rPr>
          <w:sz w:val="24"/>
          <w:szCs w:val="24"/>
        </w:rPr>
      </w:pPr>
      <w:bookmarkStart w:id="2" w:name="h.pcfysk23h2u" w:colFirst="0" w:colLast="0"/>
      <w:bookmarkEnd w:id="2"/>
      <w:r w:rsidRPr="00E361BD">
        <w:rPr>
          <w:rFonts w:ascii="Georgia" w:eastAsia="Georgia" w:hAnsi="Georgia" w:cs="Georgia"/>
          <w:sz w:val="24"/>
          <w:szCs w:val="24"/>
        </w:rPr>
        <w:t xml:space="preserve">Whereas, </w:t>
      </w:r>
      <w:r w:rsidR="00B0660A" w:rsidRPr="00E361BD">
        <w:rPr>
          <w:rFonts w:ascii="Georgia" w:eastAsia="Georgia" w:hAnsi="Georgia" w:cs="Georgia"/>
          <w:sz w:val="24"/>
          <w:szCs w:val="24"/>
        </w:rPr>
        <w:tab/>
      </w:r>
      <w:r w:rsidR="00EB34E0" w:rsidRPr="00E361BD">
        <w:rPr>
          <w:rFonts w:ascii="Georgia" w:eastAsia="Georgia" w:hAnsi="Georgia" w:cs="Georgia"/>
          <w:sz w:val="24"/>
          <w:szCs w:val="24"/>
        </w:rPr>
        <w:t>since the creation of the Graduate Student Con</w:t>
      </w:r>
      <w:r w:rsidR="00F804B4" w:rsidRPr="00E361BD">
        <w:rPr>
          <w:rFonts w:ascii="Georgia" w:eastAsia="Georgia" w:hAnsi="Georgia" w:cs="Georgia"/>
          <w:sz w:val="24"/>
          <w:szCs w:val="24"/>
        </w:rPr>
        <w:t>gress, there has been less ASG l</w:t>
      </w:r>
      <w:r w:rsidR="00EB34E0" w:rsidRPr="00E361BD">
        <w:rPr>
          <w:rFonts w:ascii="Georgia" w:eastAsia="Georgia" w:hAnsi="Georgia" w:cs="Georgia"/>
          <w:sz w:val="24"/>
          <w:szCs w:val="24"/>
        </w:rPr>
        <w:t xml:space="preserve">egislation, as </w:t>
      </w:r>
      <w:r w:rsidR="007B1F72" w:rsidRPr="00E361BD">
        <w:rPr>
          <w:rFonts w:ascii="Georgia" w:eastAsia="Georgia" w:hAnsi="Georgia" w:cs="Georgia"/>
          <w:sz w:val="24"/>
          <w:szCs w:val="24"/>
        </w:rPr>
        <w:t>joint bills</w:t>
      </w:r>
      <w:r w:rsidR="00EB34E0" w:rsidRPr="00E361BD">
        <w:rPr>
          <w:rFonts w:ascii="Georgia" w:eastAsia="Georgia" w:hAnsi="Georgia" w:cs="Georgia"/>
          <w:sz w:val="24"/>
          <w:szCs w:val="24"/>
        </w:rPr>
        <w:t xml:space="preserve"> and resolutions have had to go before both legislative bodies, which meet at different times and frequencies, each with their own </w:t>
      </w:r>
      <w:r w:rsidR="00C56F82" w:rsidRPr="00E361BD">
        <w:rPr>
          <w:rFonts w:ascii="Georgia" w:eastAsia="Georgia" w:hAnsi="Georgia" w:cs="Georgia"/>
          <w:sz w:val="24"/>
          <w:szCs w:val="24"/>
        </w:rPr>
        <w:t>procedures</w:t>
      </w:r>
      <w:r w:rsidR="00446F80" w:rsidRPr="00E361BD">
        <w:rPr>
          <w:rFonts w:ascii="Georgia" w:eastAsia="Georgia" w:hAnsi="Georgia" w:cs="Georgia"/>
          <w:sz w:val="24"/>
          <w:szCs w:val="24"/>
        </w:rPr>
        <w:t>; and</w:t>
      </w:r>
    </w:p>
    <w:p w14:paraId="4F4CF477" w14:textId="77777777" w:rsidR="000C50E8" w:rsidRPr="00E361BD" w:rsidRDefault="000C50E8" w:rsidP="000C50E8">
      <w:pPr>
        <w:spacing w:line="240" w:lineRule="auto"/>
        <w:ind w:left="1440" w:hanging="1440"/>
        <w:rPr>
          <w:sz w:val="24"/>
          <w:szCs w:val="24"/>
        </w:rPr>
      </w:pPr>
    </w:p>
    <w:p w14:paraId="6E03263C" w14:textId="4110CC2B" w:rsidR="0078767C" w:rsidRPr="00E361BD" w:rsidRDefault="0078767C" w:rsidP="0078767C">
      <w:pPr>
        <w:spacing w:line="240" w:lineRule="auto"/>
        <w:ind w:left="1440" w:hanging="1440"/>
        <w:rPr>
          <w:rFonts w:ascii="Georgia" w:eastAsia="Georgia" w:hAnsi="Georgia" w:cs="Georgia"/>
          <w:sz w:val="24"/>
          <w:szCs w:val="24"/>
        </w:rPr>
      </w:pPr>
      <w:r w:rsidRPr="00E361BD">
        <w:rPr>
          <w:rFonts w:ascii="Georgia" w:eastAsia="Georgia" w:hAnsi="Georgia" w:cs="Georgia"/>
          <w:sz w:val="24"/>
          <w:szCs w:val="24"/>
        </w:rPr>
        <w:t xml:space="preserve">Whereas, </w:t>
      </w:r>
      <w:r w:rsidRPr="00E361BD">
        <w:rPr>
          <w:rFonts w:ascii="Georgia" w:eastAsia="Georgia" w:hAnsi="Georgia" w:cs="Georgia"/>
          <w:sz w:val="24"/>
          <w:szCs w:val="24"/>
        </w:rPr>
        <w:tab/>
      </w:r>
      <w:r w:rsidR="00EB34E0" w:rsidRPr="00E361BD">
        <w:rPr>
          <w:rFonts w:ascii="Georgia" w:eastAsia="Georgia" w:hAnsi="Georgia" w:cs="Georgia"/>
          <w:sz w:val="24"/>
          <w:szCs w:val="24"/>
        </w:rPr>
        <w:t>this is not a problem at other schools in Arkansas, s</w:t>
      </w:r>
      <w:r w:rsidR="00C56F82" w:rsidRPr="00E361BD">
        <w:rPr>
          <w:rFonts w:ascii="Georgia" w:eastAsia="Georgia" w:hAnsi="Georgia" w:cs="Georgia"/>
          <w:sz w:val="24"/>
          <w:szCs w:val="24"/>
        </w:rPr>
        <w:t>ince the University of Arkansas at</w:t>
      </w:r>
      <w:r w:rsidR="00EB34E0" w:rsidRPr="00E361BD">
        <w:rPr>
          <w:rFonts w:ascii="Georgia" w:eastAsia="Georgia" w:hAnsi="Georgia" w:cs="Georgia"/>
          <w:sz w:val="24"/>
          <w:szCs w:val="24"/>
        </w:rPr>
        <w:t xml:space="preserve"> Little Rock, University of Arkansas </w:t>
      </w:r>
      <w:r w:rsidR="00C56F82" w:rsidRPr="00E361BD">
        <w:rPr>
          <w:rFonts w:ascii="Georgia" w:eastAsia="Georgia" w:hAnsi="Georgia" w:cs="Georgia"/>
          <w:sz w:val="24"/>
          <w:szCs w:val="24"/>
        </w:rPr>
        <w:t xml:space="preserve">for </w:t>
      </w:r>
      <w:r w:rsidR="00EB34E0" w:rsidRPr="00E361BD">
        <w:rPr>
          <w:rFonts w:ascii="Georgia" w:eastAsia="Georgia" w:hAnsi="Georgia" w:cs="Georgia"/>
          <w:sz w:val="24"/>
          <w:szCs w:val="24"/>
        </w:rPr>
        <w:t>Medical Science, and Arkansas State University all have independent graduate student governments</w:t>
      </w:r>
      <w:r w:rsidRPr="00E361BD">
        <w:rPr>
          <w:rFonts w:ascii="Georgia" w:eastAsia="Georgia" w:hAnsi="Georgia" w:cs="Georgia"/>
          <w:sz w:val="24"/>
          <w:szCs w:val="24"/>
        </w:rPr>
        <w:t>; and</w:t>
      </w:r>
    </w:p>
    <w:p w14:paraId="2EF03C62" w14:textId="77777777" w:rsidR="002A2F82" w:rsidRPr="00E361BD" w:rsidRDefault="002A2F82" w:rsidP="0078767C">
      <w:pPr>
        <w:spacing w:line="240" w:lineRule="auto"/>
        <w:ind w:left="1440" w:hanging="1440"/>
        <w:rPr>
          <w:rFonts w:ascii="Georgia" w:eastAsia="Georgia" w:hAnsi="Georgia" w:cs="Georgia"/>
          <w:sz w:val="24"/>
          <w:szCs w:val="24"/>
        </w:rPr>
      </w:pPr>
    </w:p>
    <w:p w14:paraId="5BB5EA3F" w14:textId="2AFB31E5" w:rsidR="0078767C" w:rsidRPr="00E361BD" w:rsidRDefault="002A2F82" w:rsidP="0078767C">
      <w:pPr>
        <w:spacing w:line="240" w:lineRule="auto"/>
        <w:ind w:left="1440" w:hanging="1440"/>
        <w:rPr>
          <w:rFonts w:ascii="Georgia" w:eastAsia="Georgia" w:hAnsi="Georgia" w:cs="Georgia"/>
          <w:sz w:val="24"/>
          <w:szCs w:val="24"/>
        </w:rPr>
      </w:pPr>
      <w:r w:rsidRPr="00E361BD">
        <w:rPr>
          <w:rFonts w:ascii="Georgia" w:eastAsia="Georgia" w:hAnsi="Georgia" w:cs="Georgia"/>
          <w:sz w:val="24"/>
          <w:szCs w:val="24"/>
        </w:rPr>
        <w:t>Whereas,</w:t>
      </w:r>
      <w:r w:rsidR="00E7624C" w:rsidRPr="00E361BD">
        <w:rPr>
          <w:rFonts w:ascii="Georgia" w:eastAsia="Georgia" w:hAnsi="Georgia" w:cs="Georgia"/>
          <w:sz w:val="24"/>
          <w:szCs w:val="24"/>
        </w:rPr>
        <w:tab/>
      </w:r>
      <w:r w:rsidR="00EB34E0" w:rsidRPr="00E361BD">
        <w:rPr>
          <w:rFonts w:ascii="Georgia" w:eastAsia="Georgia" w:hAnsi="Georgia" w:cs="Georgia"/>
          <w:sz w:val="24"/>
          <w:szCs w:val="24"/>
        </w:rPr>
        <w:t>i</w:t>
      </w:r>
      <w:r w:rsidR="00866393" w:rsidRPr="00E361BD">
        <w:rPr>
          <w:rFonts w:ascii="Georgia" w:eastAsia="Georgia" w:hAnsi="Georgia" w:cs="Georgia"/>
          <w:sz w:val="24"/>
          <w:szCs w:val="24"/>
        </w:rPr>
        <w:t xml:space="preserve">n the </w:t>
      </w:r>
      <w:r w:rsidR="00F66428" w:rsidRPr="00E361BD">
        <w:rPr>
          <w:rFonts w:ascii="Georgia" w:eastAsia="Georgia" w:hAnsi="Georgia" w:cs="Georgia"/>
          <w:sz w:val="24"/>
          <w:szCs w:val="24"/>
        </w:rPr>
        <w:t>Southeastern Conference</w:t>
      </w:r>
      <w:r w:rsidR="00866393" w:rsidRPr="00E361BD">
        <w:rPr>
          <w:rFonts w:ascii="Georgia" w:eastAsia="Georgia" w:hAnsi="Georgia" w:cs="Georgia"/>
          <w:sz w:val="24"/>
          <w:szCs w:val="24"/>
        </w:rPr>
        <w:t xml:space="preserve">, only </w:t>
      </w:r>
      <w:r w:rsidR="00F66428" w:rsidRPr="00E361BD">
        <w:rPr>
          <w:rFonts w:ascii="Georgia" w:eastAsia="Georgia" w:hAnsi="Georgia" w:cs="Georgia"/>
          <w:sz w:val="24"/>
          <w:szCs w:val="24"/>
        </w:rPr>
        <w:t>Louisiana State University</w:t>
      </w:r>
      <w:r w:rsidR="00866393" w:rsidRPr="00E361BD">
        <w:rPr>
          <w:rFonts w:ascii="Georgia" w:eastAsia="Georgia" w:hAnsi="Georgia" w:cs="Georgia"/>
          <w:sz w:val="24"/>
          <w:szCs w:val="24"/>
        </w:rPr>
        <w:t xml:space="preserve"> and </w:t>
      </w:r>
      <w:r w:rsidR="00F66428" w:rsidRPr="00E361BD">
        <w:rPr>
          <w:rFonts w:ascii="Georgia" w:eastAsia="Georgia" w:hAnsi="Georgia" w:cs="Georgia"/>
          <w:sz w:val="24"/>
          <w:szCs w:val="24"/>
        </w:rPr>
        <w:t xml:space="preserve">the University of </w:t>
      </w:r>
      <w:r w:rsidR="00866393" w:rsidRPr="00E361BD">
        <w:rPr>
          <w:rFonts w:ascii="Georgia" w:eastAsia="Georgia" w:hAnsi="Georgia" w:cs="Georgia"/>
          <w:sz w:val="24"/>
          <w:szCs w:val="24"/>
        </w:rPr>
        <w:t xml:space="preserve">Tennessee lack an independent graduate student government. Of our </w:t>
      </w:r>
      <w:r w:rsidR="003925BA" w:rsidRPr="00E361BD">
        <w:rPr>
          <w:rFonts w:ascii="Georgia" w:eastAsia="Georgia" w:hAnsi="Georgia" w:cs="Georgia"/>
          <w:sz w:val="24"/>
          <w:szCs w:val="24"/>
        </w:rPr>
        <w:t>non-SEC benchmark schools, only the University of Oklahoma lacks graduate student government</w:t>
      </w:r>
      <w:r w:rsidR="00CE107D" w:rsidRPr="00E361BD">
        <w:rPr>
          <w:rFonts w:ascii="Georgia" w:eastAsia="Georgia" w:hAnsi="Georgia" w:cs="Georgia"/>
          <w:sz w:val="24"/>
          <w:szCs w:val="24"/>
        </w:rPr>
        <w:t>; and</w:t>
      </w:r>
    </w:p>
    <w:p w14:paraId="2A913CA1" w14:textId="77777777" w:rsidR="009A4BF9" w:rsidRPr="00E361BD" w:rsidRDefault="009A4BF9" w:rsidP="009A4BF9">
      <w:pPr>
        <w:spacing w:line="240" w:lineRule="auto"/>
        <w:ind w:left="1440" w:hanging="1440"/>
        <w:rPr>
          <w:rFonts w:ascii="Georgia" w:eastAsia="Georgia" w:hAnsi="Georgia" w:cs="Georgia"/>
          <w:sz w:val="24"/>
          <w:szCs w:val="24"/>
        </w:rPr>
      </w:pPr>
    </w:p>
    <w:p w14:paraId="186CA0B6" w14:textId="3432480B" w:rsidR="009A4BF9" w:rsidRPr="00E361BD" w:rsidRDefault="009A4BF9" w:rsidP="009A4BF9">
      <w:pPr>
        <w:spacing w:line="240" w:lineRule="auto"/>
        <w:ind w:left="1440" w:hanging="1440"/>
        <w:rPr>
          <w:rFonts w:ascii="Georgia" w:eastAsia="Georgia" w:hAnsi="Georgia" w:cs="Georgia"/>
          <w:sz w:val="24"/>
          <w:szCs w:val="24"/>
        </w:rPr>
      </w:pPr>
      <w:r w:rsidRPr="00E361BD">
        <w:rPr>
          <w:rFonts w:ascii="Georgia" w:eastAsia="Georgia" w:hAnsi="Georgia" w:cs="Georgia"/>
          <w:sz w:val="24"/>
          <w:szCs w:val="24"/>
        </w:rPr>
        <w:t xml:space="preserve">Whereas, </w:t>
      </w:r>
      <w:r w:rsidRPr="00E361BD">
        <w:rPr>
          <w:rFonts w:ascii="Georgia" w:eastAsia="Georgia" w:hAnsi="Georgia" w:cs="Georgia"/>
          <w:sz w:val="24"/>
          <w:szCs w:val="24"/>
        </w:rPr>
        <w:tab/>
      </w:r>
      <w:r w:rsidR="00EB34E0" w:rsidRPr="00E361BD">
        <w:rPr>
          <w:rFonts w:ascii="Georgia" w:eastAsia="Georgia" w:hAnsi="Georgia" w:cs="Georgia"/>
          <w:sz w:val="24"/>
          <w:szCs w:val="24"/>
        </w:rPr>
        <w:t xml:space="preserve">Chancellor Steinmetz has chosen “Strengthening Graduate Education” as one of his </w:t>
      </w:r>
      <w:r w:rsidR="005F133B" w:rsidRPr="00E361BD">
        <w:rPr>
          <w:rFonts w:ascii="Georgia" w:eastAsia="Georgia" w:hAnsi="Georgia" w:cs="Georgia"/>
          <w:sz w:val="24"/>
          <w:szCs w:val="24"/>
        </w:rPr>
        <w:t>guiding priorities</w:t>
      </w:r>
      <w:r w:rsidR="00EB34E0" w:rsidRPr="00E361BD">
        <w:rPr>
          <w:rFonts w:ascii="Georgia" w:eastAsia="Georgia" w:hAnsi="Georgia" w:cs="Georgia"/>
          <w:sz w:val="24"/>
          <w:szCs w:val="24"/>
        </w:rPr>
        <w:t xml:space="preserve"> for the University of Arkansas, including to “work to enhance and improve graduate education at the University of Arkansas by intensifying the recruitment and boosting support of graduate students as well as making sure that our programs are preparing graduate students for a variety of productive careers”</w:t>
      </w:r>
      <w:r w:rsidR="00176D55" w:rsidRPr="00E361BD">
        <w:rPr>
          <w:rFonts w:ascii="Georgia" w:eastAsia="Georgia" w:hAnsi="Georgia" w:cs="Georgia"/>
          <w:sz w:val="24"/>
          <w:szCs w:val="24"/>
        </w:rPr>
        <w:t xml:space="preserve"> </w:t>
      </w:r>
      <w:r w:rsidR="00210E66" w:rsidRPr="00E361BD">
        <w:rPr>
          <w:rFonts w:ascii="Georgia" w:eastAsia="Georgia" w:hAnsi="Georgia" w:cs="Georgia"/>
          <w:sz w:val="24"/>
          <w:szCs w:val="24"/>
        </w:rPr>
        <w:t>(</w:t>
      </w:r>
      <w:hyperlink r:id="rId9" w:history="1">
        <w:r w:rsidR="00210E66" w:rsidRPr="00E361BD">
          <w:rPr>
            <w:rStyle w:val="Hyperlink"/>
            <w:rFonts w:ascii="Georgia" w:eastAsia="Georgia" w:hAnsi="Georgia" w:cs="Georgia"/>
            <w:sz w:val="24"/>
            <w:szCs w:val="24"/>
          </w:rPr>
          <w:t>https://chancellor.uark.edu/campus-strategic-planning-process/index.php</w:t>
        </w:r>
      </w:hyperlink>
      <w:r w:rsidR="00210E66" w:rsidRPr="00E361BD">
        <w:rPr>
          <w:rFonts w:ascii="Georgia" w:eastAsia="Georgia" w:hAnsi="Georgia" w:cs="Georgia"/>
          <w:sz w:val="24"/>
          <w:szCs w:val="24"/>
        </w:rPr>
        <w:t>)</w:t>
      </w:r>
      <w:r w:rsidR="0033438F" w:rsidRPr="00E361BD">
        <w:rPr>
          <w:rFonts w:ascii="Georgia" w:eastAsia="Georgia" w:hAnsi="Georgia" w:cs="Georgia"/>
          <w:sz w:val="24"/>
          <w:szCs w:val="24"/>
        </w:rPr>
        <w:t>;</w:t>
      </w:r>
      <w:r w:rsidRPr="00E361BD">
        <w:rPr>
          <w:rFonts w:ascii="Georgia" w:eastAsia="Georgia" w:hAnsi="Georgia" w:cs="Georgia"/>
          <w:sz w:val="24"/>
          <w:szCs w:val="24"/>
        </w:rPr>
        <w:t xml:space="preserve"> and</w:t>
      </w:r>
    </w:p>
    <w:p w14:paraId="3D2FF630" w14:textId="77777777" w:rsidR="00062F64" w:rsidRPr="00E361BD" w:rsidRDefault="00062F64" w:rsidP="00186ED0">
      <w:pPr>
        <w:spacing w:line="240" w:lineRule="auto"/>
        <w:rPr>
          <w:rFonts w:ascii="Georgia" w:eastAsia="Georgia" w:hAnsi="Georgia" w:cs="Georgia"/>
          <w:sz w:val="24"/>
          <w:szCs w:val="24"/>
        </w:rPr>
      </w:pPr>
    </w:p>
    <w:p w14:paraId="67D1962A" w14:textId="0B799AD1" w:rsidR="00EB34E0" w:rsidRPr="00E361BD" w:rsidRDefault="00EB34E0" w:rsidP="00EB34E0">
      <w:pPr>
        <w:spacing w:line="240" w:lineRule="auto"/>
        <w:ind w:left="1440" w:hanging="1440"/>
        <w:rPr>
          <w:rFonts w:ascii="Georgia" w:eastAsia="Georgia" w:hAnsi="Georgia" w:cs="Georgia"/>
          <w:sz w:val="24"/>
          <w:szCs w:val="24"/>
        </w:rPr>
      </w:pPr>
      <w:r w:rsidRPr="00E361BD">
        <w:rPr>
          <w:rFonts w:ascii="Georgia" w:eastAsia="Georgia" w:hAnsi="Georgia" w:cs="Georgia"/>
          <w:sz w:val="24"/>
          <w:szCs w:val="24"/>
        </w:rPr>
        <w:t xml:space="preserve">Whereas, </w:t>
      </w:r>
      <w:r w:rsidRPr="00E361BD">
        <w:rPr>
          <w:rFonts w:ascii="Georgia" w:eastAsia="Georgia" w:hAnsi="Georgia" w:cs="Georgia"/>
          <w:sz w:val="24"/>
          <w:szCs w:val="24"/>
        </w:rPr>
        <w:tab/>
        <w:t>another of the Chancellor’s guiding priorities is “Reaffirming our Land-grant and Flagship Responsibilities,” including to “</w:t>
      </w:r>
      <w:r w:rsidR="0033438F" w:rsidRPr="00E361BD">
        <w:rPr>
          <w:rFonts w:ascii="Georgia" w:eastAsia="Georgia" w:hAnsi="Georgia" w:cs="Georgia"/>
          <w:sz w:val="24"/>
          <w:szCs w:val="24"/>
        </w:rPr>
        <w:t>define what it means to be a land-grant and flagship university in the 21</w:t>
      </w:r>
      <w:r w:rsidR="0033438F" w:rsidRPr="00E361BD">
        <w:rPr>
          <w:rFonts w:ascii="Georgia" w:eastAsia="Georgia" w:hAnsi="Georgia" w:cs="Georgia"/>
          <w:sz w:val="24"/>
          <w:szCs w:val="24"/>
          <w:vertAlign w:val="superscript"/>
        </w:rPr>
        <w:t>st</w:t>
      </w:r>
      <w:r w:rsidR="0033438F" w:rsidRPr="00E361BD">
        <w:rPr>
          <w:rFonts w:ascii="Georgia" w:eastAsia="Georgia" w:hAnsi="Georgia" w:cs="Georgia"/>
          <w:sz w:val="24"/>
          <w:szCs w:val="24"/>
        </w:rPr>
        <w:t xml:space="preserve"> century and augment our outreach and engagement efforts, broadly defined, across Arkansas”;</w:t>
      </w:r>
      <w:r w:rsidRPr="00E361BD">
        <w:rPr>
          <w:rFonts w:ascii="Georgia" w:eastAsia="Georgia" w:hAnsi="Georgia" w:cs="Georgia"/>
          <w:sz w:val="24"/>
          <w:szCs w:val="24"/>
        </w:rPr>
        <w:t xml:space="preserve"> and</w:t>
      </w:r>
    </w:p>
    <w:p w14:paraId="423F7C5F" w14:textId="77777777" w:rsidR="00EB34E0" w:rsidRPr="00E361BD" w:rsidRDefault="00EB34E0" w:rsidP="009A4BF9">
      <w:pPr>
        <w:spacing w:line="240" w:lineRule="auto"/>
        <w:ind w:left="1440" w:hanging="1440"/>
        <w:rPr>
          <w:rFonts w:ascii="Georgia" w:eastAsia="Georgia" w:hAnsi="Georgia" w:cs="Georgia"/>
          <w:sz w:val="24"/>
          <w:szCs w:val="24"/>
        </w:rPr>
      </w:pPr>
    </w:p>
    <w:p w14:paraId="189328A6" w14:textId="09D28B5B" w:rsidR="00EB34E0" w:rsidRPr="00E361BD" w:rsidRDefault="0033438F" w:rsidP="0033438F">
      <w:pPr>
        <w:spacing w:line="240" w:lineRule="auto"/>
        <w:ind w:left="1440" w:hanging="1440"/>
        <w:rPr>
          <w:rFonts w:ascii="Georgia" w:eastAsia="Georgia" w:hAnsi="Georgia" w:cs="Georgia"/>
          <w:sz w:val="24"/>
          <w:szCs w:val="24"/>
        </w:rPr>
      </w:pPr>
      <w:r w:rsidRPr="00E361BD">
        <w:rPr>
          <w:rFonts w:ascii="Georgia" w:eastAsia="Georgia" w:hAnsi="Georgia" w:cs="Georgia"/>
          <w:sz w:val="24"/>
          <w:szCs w:val="24"/>
        </w:rPr>
        <w:t xml:space="preserve">Whereas, </w:t>
      </w:r>
      <w:r w:rsidRPr="00E361BD">
        <w:rPr>
          <w:rFonts w:ascii="Georgia" w:eastAsia="Georgia" w:hAnsi="Georgia" w:cs="Georgia"/>
          <w:sz w:val="24"/>
          <w:szCs w:val="24"/>
        </w:rPr>
        <w:tab/>
      </w:r>
      <w:r w:rsidR="00C46E24" w:rsidRPr="00E361BD">
        <w:rPr>
          <w:rFonts w:ascii="Georgia" w:eastAsia="Georgia" w:hAnsi="Georgia" w:cs="Georgia"/>
          <w:sz w:val="24"/>
          <w:szCs w:val="24"/>
        </w:rPr>
        <w:t>to achieve the Chancellor’s guiding priorities, the Teaching and Learning Committee Report calls for “increasing proportional enrollment of graduate students in line with our Carnegie classification,” to “improve packages for graduate assistants,” to “prepare doctoral students to secure faculty positions,” and to encourage the creation of “student organizations connected to academic majors and departments”</w:t>
      </w:r>
      <w:r w:rsidR="00210E66" w:rsidRPr="00E361BD">
        <w:rPr>
          <w:rFonts w:ascii="Georgia" w:eastAsia="Georgia" w:hAnsi="Georgia" w:cs="Georgia"/>
          <w:sz w:val="24"/>
          <w:szCs w:val="24"/>
        </w:rPr>
        <w:t xml:space="preserve"> (</w:t>
      </w:r>
      <w:hyperlink r:id="rId10" w:history="1">
        <w:r w:rsidR="00210E66" w:rsidRPr="00E361BD">
          <w:rPr>
            <w:rStyle w:val="Hyperlink"/>
            <w:rFonts w:ascii="Georgia" w:eastAsia="Georgia" w:hAnsi="Georgia" w:cs="Georgia"/>
            <w:sz w:val="24"/>
            <w:szCs w:val="24"/>
          </w:rPr>
          <w:t>https://campusdata.uark.edu/Resources/Uploads/files/Teaching-and-Learning-Report.pdf</w:t>
        </w:r>
      </w:hyperlink>
      <w:r w:rsidR="00210E66" w:rsidRPr="00E361BD">
        <w:rPr>
          <w:rFonts w:ascii="Georgia" w:eastAsia="Georgia" w:hAnsi="Georgia" w:cs="Georgia"/>
          <w:sz w:val="24"/>
          <w:szCs w:val="24"/>
        </w:rPr>
        <w:t>)</w:t>
      </w:r>
      <w:r w:rsidRPr="00E361BD">
        <w:rPr>
          <w:rFonts w:ascii="Georgia" w:eastAsia="Georgia" w:hAnsi="Georgia" w:cs="Georgia"/>
          <w:sz w:val="24"/>
          <w:szCs w:val="24"/>
        </w:rPr>
        <w:t>; and</w:t>
      </w:r>
    </w:p>
    <w:p w14:paraId="0C43A2D2" w14:textId="77777777" w:rsidR="00C46E24" w:rsidRPr="00E361BD" w:rsidRDefault="00C46E24" w:rsidP="00C46E24">
      <w:pPr>
        <w:spacing w:line="240" w:lineRule="auto"/>
        <w:ind w:left="1440" w:hanging="1440"/>
        <w:rPr>
          <w:rFonts w:ascii="Georgia" w:eastAsia="Georgia" w:hAnsi="Georgia" w:cs="Georgia"/>
          <w:sz w:val="24"/>
          <w:szCs w:val="24"/>
        </w:rPr>
      </w:pPr>
    </w:p>
    <w:p w14:paraId="5AA1CD08" w14:textId="1B93A3A2" w:rsidR="00C46E24" w:rsidRPr="00E361BD" w:rsidRDefault="00C46E24" w:rsidP="00C46E24">
      <w:pPr>
        <w:spacing w:line="240" w:lineRule="auto"/>
        <w:ind w:left="1440" w:hanging="1440"/>
        <w:rPr>
          <w:rFonts w:ascii="Georgia" w:eastAsia="Georgia" w:hAnsi="Georgia" w:cs="Georgia"/>
          <w:sz w:val="24"/>
          <w:szCs w:val="24"/>
        </w:rPr>
      </w:pPr>
      <w:r w:rsidRPr="00E361BD">
        <w:rPr>
          <w:rFonts w:ascii="Georgia" w:eastAsia="Georgia" w:hAnsi="Georgia" w:cs="Georgia"/>
          <w:sz w:val="24"/>
          <w:szCs w:val="24"/>
        </w:rPr>
        <w:t xml:space="preserve">Whereas, </w:t>
      </w:r>
      <w:r w:rsidRPr="00E361BD">
        <w:rPr>
          <w:rFonts w:ascii="Georgia" w:eastAsia="Georgia" w:hAnsi="Georgia" w:cs="Georgia"/>
          <w:sz w:val="24"/>
          <w:szCs w:val="24"/>
        </w:rPr>
        <w:tab/>
      </w:r>
      <w:r w:rsidR="00A717CB" w:rsidRPr="00E361BD">
        <w:rPr>
          <w:rFonts w:ascii="Georgia" w:eastAsia="Georgia" w:hAnsi="Georgia" w:cs="Georgia"/>
          <w:sz w:val="24"/>
          <w:szCs w:val="24"/>
        </w:rPr>
        <w:t xml:space="preserve">the Research and Discovery Phase II Planning Committee </w:t>
      </w:r>
      <w:r w:rsidR="00210E66" w:rsidRPr="00E361BD">
        <w:rPr>
          <w:rFonts w:ascii="Georgia" w:eastAsia="Georgia" w:hAnsi="Georgia" w:cs="Georgia"/>
          <w:sz w:val="24"/>
          <w:szCs w:val="24"/>
        </w:rPr>
        <w:t xml:space="preserve">Report </w:t>
      </w:r>
      <w:r w:rsidR="00A717CB" w:rsidRPr="00E361BD">
        <w:rPr>
          <w:rFonts w:ascii="Georgia" w:eastAsia="Georgia" w:hAnsi="Georgia" w:cs="Georgia"/>
          <w:sz w:val="24"/>
          <w:szCs w:val="24"/>
        </w:rPr>
        <w:t xml:space="preserve">has set goals “to recruit quality graduate students and expand the proportion who are doctoral students,” to “expand support for travel stipends and other resources </w:t>
      </w:r>
      <w:r w:rsidR="00ED6200" w:rsidRPr="00E361BD">
        <w:rPr>
          <w:rFonts w:ascii="Georgia" w:eastAsia="Georgia" w:hAnsi="Georgia" w:cs="Georgia"/>
          <w:sz w:val="24"/>
          <w:szCs w:val="24"/>
        </w:rPr>
        <w:t>to support professionalization,” and to “improve recruitment of quality graduate students from diverse backgrounds across all levels”</w:t>
      </w:r>
      <w:r w:rsidR="00210E66" w:rsidRPr="00E361BD">
        <w:rPr>
          <w:rFonts w:ascii="Georgia" w:eastAsia="Georgia" w:hAnsi="Georgia" w:cs="Georgia"/>
          <w:sz w:val="24"/>
          <w:szCs w:val="24"/>
        </w:rPr>
        <w:t xml:space="preserve"> (</w:t>
      </w:r>
      <w:hyperlink r:id="rId11" w:history="1">
        <w:r w:rsidR="00210E66" w:rsidRPr="00E361BD">
          <w:rPr>
            <w:rStyle w:val="Hyperlink"/>
            <w:rFonts w:ascii="Georgia" w:eastAsia="Georgia" w:hAnsi="Georgia" w:cs="Georgia"/>
            <w:sz w:val="24"/>
            <w:szCs w:val="24"/>
          </w:rPr>
          <w:t>https://chancellor.uark.edu/campus-strategic-planning-process/pdf/research-and-discovery-phase-II-planning.pdf</w:t>
        </w:r>
      </w:hyperlink>
      <w:r w:rsidR="00210E66" w:rsidRPr="00E361BD">
        <w:rPr>
          <w:rFonts w:ascii="Georgia" w:eastAsia="Georgia" w:hAnsi="Georgia" w:cs="Georgia"/>
          <w:sz w:val="24"/>
          <w:szCs w:val="24"/>
        </w:rPr>
        <w:t>)</w:t>
      </w:r>
      <w:r w:rsidRPr="00E361BD">
        <w:rPr>
          <w:rFonts w:ascii="Georgia" w:eastAsia="Georgia" w:hAnsi="Georgia" w:cs="Georgia"/>
          <w:sz w:val="24"/>
          <w:szCs w:val="24"/>
        </w:rPr>
        <w:t>; and</w:t>
      </w:r>
    </w:p>
    <w:p w14:paraId="00934C36" w14:textId="77777777" w:rsidR="002A2F82" w:rsidRPr="00E361BD" w:rsidRDefault="002A2F82" w:rsidP="0078767C">
      <w:pPr>
        <w:spacing w:line="240" w:lineRule="auto"/>
        <w:ind w:left="1440" w:hanging="1440"/>
        <w:rPr>
          <w:rFonts w:ascii="Georgia" w:eastAsia="Georgia" w:hAnsi="Georgia" w:cs="Georgia"/>
          <w:sz w:val="24"/>
          <w:szCs w:val="24"/>
        </w:rPr>
      </w:pPr>
    </w:p>
    <w:p w14:paraId="5C9D810A" w14:textId="3645C866" w:rsidR="00ED6200" w:rsidRPr="00E361BD" w:rsidRDefault="00ED6200" w:rsidP="00ED6200">
      <w:pPr>
        <w:spacing w:line="240" w:lineRule="auto"/>
        <w:ind w:left="1440" w:hanging="1440"/>
        <w:rPr>
          <w:rFonts w:ascii="Georgia" w:eastAsia="Georgia" w:hAnsi="Georgia" w:cs="Georgia"/>
          <w:sz w:val="24"/>
          <w:szCs w:val="24"/>
        </w:rPr>
      </w:pPr>
      <w:r w:rsidRPr="00E361BD">
        <w:rPr>
          <w:rFonts w:ascii="Georgia" w:eastAsia="Georgia" w:hAnsi="Georgia" w:cs="Georgia"/>
          <w:sz w:val="24"/>
          <w:szCs w:val="24"/>
        </w:rPr>
        <w:t xml:space="preserve">Whereas, </w:t>
      </w:r>
      <w:r w:rsidRPr="00E361BD">
        <w:rPr>
          <w:rFonts w:ascii="Georgia" w:eastAsia="Georgia" w:hAnsi="Georgia" w:cs="Georgia"/>
          <w:sz w:val="24"/>
          <w:szCs w:val="24"/>
        </w:rPr>
        <w:tab/>
      </w:r>
      <w:r w:rsidR="004A59B6" w:rsidRPr="00E361BD">
        <w:rPr>
          <w:rFonts w:ascii="Georgia" w:eastAsia="Georgia" w:hAnsi="Georgia" w:cs="Georgia"/>
          <w:sz w:val="24"/>
          <w:szCs w:val="24"/>
        </w:rPr>
        <w:t>the Outreach and E</w:t>
      </w:r>
      <w:r w:rsidR="0038563F" w:rsidRPr="00E361BD">
        <w:rPr>
          <w:rFonts w:ascii="Georgia" w:eastAsia="Georgia" w:hAnsi="Georgia" w:cs="Georgia"/>
          <w:sz w:val="24"/>
          <w:szCs w:val="24"/>
        </w:rPr>
        <w:t>ngagement Committee Report identified a need to “assess best practices,” to “identify gaps in existing efforts for sectors or partners that are under-engaged,” to “use resources efficiently,” and to “leverage and reward student, faculty, and staff participation,” as well as to “utilize and connect existing university structures to build upon and enhance current strengths,” and to “connection alumni with campus outreach and engagement efforts and communities”</w:t>
      </w:r>
      <w:r w:rsidR="00210E66" w:rsidRPr="00E361BD">
        <w:rPr>
          <w:rFonts w:ascii="Georgia" w:eastAsia="Georgia" w:hAnsi="Georgia" w:cs="Georgia"/>
          <w:sz w:val="24"/>
          <w:szCs w:val="24"/>
        </w:rPr>
        <w:t xml:space="preserve"> (</w:t>
      </w:r>
      <w:hyperlink r:id="rId12" w:history="1">
        <w:r w:rsidR="00210E66" w:rsidRPr="00E361BD">
          <w:rPr>
            <w:rStyle w:val="Hyperlink"/>
            <w:rFonts w:ascii="Georgia" w:eastAsia="Georgia" w:hAnsi="Georgia" w:cs="Georgia"/>
            <w:sz w:val="24"/>
            <w:szCs w:val="24"/>
          </w:rPr>
          <w:t>https://campusdata.uark.edu/Resources/Uploads/files/Outreach-and-Engagement-Report.pdf</w:t>
        </w:r>
      </w:hyperlink>
      <w:r w:rsidR="00210E66" w:rsidRPr="00E361BD">
        <w:rPr>
          <w:rFonts w:ascii="Georgia" w:eastAsia="Georgia" w:hAnsi="Georgia" w:cs="Georgia"/>
          <w:sz w:val="24"/>
          <w:szCs w:val="24"/>
        </w:rPr>
        <w:t xml:space="preserve">) </w:t>
      </w:r>
      <w:r w:rsidRPr="00E361BD">
        <w:rPr>
          <w:rFonts w:ascii="Georgia" w:eastAsia="Georgia" w:hAnsi="Georgia" w:cs="Georgia"/>
          <w:sz w:val="24"/>
          <w:szCs w:val="24"/>
        </w:rPr>
        <w:t>; and</w:t>
      </w:r>
    </w:p>
    <w:p w14:paraId="66E79073" w14:textId="77777777" w:rsidR="00ED6200" w:rsidRPr="00E361BD" w:rsidRDefault="00ED6200" w:rsidP="0078767C">
      <w:pPr>
        <w:spacing w:line="240" w:lineRule="auto"/>
        <w:ind w:left="1440" w:hanging="1440"/>
        <w:rPr>
          <w:rFonts w:ascii="Georgia" w:eastAsia="Georgia" w:hAnsi="Georgia" w:cs="Georgia"/>
          <w:sz w:val="24"/>
          <w:szCs w:val="24"/>
        </w:rPr>
      </w:pPr>
    </w:p>
    <w:p w14:paraId="66BBB997" w14:textId="4666DF4B" w:rsidR="000E2465" w:rsidRPr="00E361BD" w:rsidRDefault="002A2F82" w:rsidP="00446F80">
      <w:pPr>
        <w:spacing w:line="240" w:lineRule="auto"/>
        <w:ind w:left="1440" w:hanging="1440"/>
        <w:rPr>
          <w:rFonts w:ascii="Georgia" w:eastAsia="Georgia" w:hAnsi="Georgia" w:cs="Georgia"/>
          <w:sz w:val="24"/>
          <w:szCs w:val="24"/>
        </w:rPr>
      </w:pPr>
      <w:r w:rsidRPr="00E361BD">
        <w:rPr>
          <w:rFonts w:ascii="Georgia" w:eastAsia="Georgia" w:hAnsi="Georgia" w:cs="Georgia"/>
          <w:sz w:val="24"/>
          <w:szCs w:val="24"/>
        </w:rPr>
        <w:t>Whereas,</w:t>
      </w:r>
      <w:r w:rsidR="00CE107D" w:rsidRPr="00E361BD">
        <w:rPr>
          <w:rFonts w:ascii="Georgia" w:eastAsia="Georgia" w:hAnsi="Georgia" w:cs="Georgia"/>
          <w:sz w:val="24"/>
          <w:szCs w:val="24"/>
        </w:rPr>
        <w:tab/>
      </w:r>
      <w:r w:rsidR="0033438F" w:rsidRPr="00E361BD">
        <w:rPr>
          <w:rFonts w:ascii="Georgia" w:eastAsia="Georgia" w:hAnsi="Georgia" w:cs="Georgia"/>
          <w:sz w:val="24"/>
          <w:szCs w:val="24"/>
        </w:rPr>
        <w:t>ASG has committed “to increase appeal for prospective students, faculty, and staff to assist in admissions recruitment,” “to instill val</w:t>
      </w:r>
      <w:r w:rsidR="00A717CB" w:rsidRPr="00E361BD">
        <w:rPr>
          <w:rFonts w:ascii="Georgia" w:eastAsia="Georgia" w:hAnsi="Georgia" w:cs="Georgia"/>
          <w:sz w:val="24"/>
          <w:szCs w:val="24"/>
        </w:rPr>
        <w:t>u</w:t>
      </w:r>
      <w:r w:rsidR="0033438F" w:rsidRPr="00E361BD">
        <w:rPr>
          <w:rFonts w:ascii="Georgia" w:eastAsia="Georgia" w:hAnsi="Georgia" w:cs="Georgia"/>
          <w:sz w:val="24"/>
          <w:szCs w:val="24"/>
        </w:rPr>
        <w:t>e and pride in the Razorback experience while at the University of Arkansas so as to increase student involvement in areas of campus life,” and “to increase communication across campus”</w:t>
      </w:r>
      <w:r w:rsidR="00210E66" w:rsidRPr="00E361BD">
        <w:rPr>
          <w:rFonts w:ascii="Georgia" w:eastAsia="Georgia" w:hAnsi="Georgia" w:cs="Georgia"/>
          <w:sz w:val="24"/>
          <w:szCs w:val="24"/>
        </w:rPr>
        <w:t xml:space="preserve"> (</w:t>
      </w:r>
      <w:hyperlink r:id="rId13" w:history="1">
        <w:r w:rsidR="00210E66" w:rsidRPr="00E361BD">
          <w:rPr>
            <w:rStyle w:val="Hyperlink"/>
            <w:rFonts w:ascii="Georgia" w:eastAsia="Georgia" w:hAnsi="Georgia" w:cs="Georgia"/>
            <w:sz w:val="24"/>
            <w:szCs w:val="24"/>
          </w:rPr>
          <w:t>https://campusdata.uark.edu/Resources/Uploads/files/Student-Body-Vision.pdf</w:t>
        </w:r>
      </w:hyperlink>
      <w:r w:rsidR="00210E66" w:rsidRPr="00E361BD">
        <w:rPr>
          <w:rFonts w:ascii="Georgia" w:eastAsia="Georgia" w:hAnsi="Georgia" w:cs="Georgia"/>
          <w:sz w:val="24"/>
          <w:szCs w:val="24"/>
        </w:rPr>
        <w:t>)</w:t>
      </w:r>
      <w:r w:rsidR="0033438F" w:rsidRPr="00E361BD">
        <w:rPr>
          <w:rFonts w:ascii="Georgia" w:eastAsia="Georgia" w:hAnsi="Georgia" w:cs="Georgia"/>
          <w:sz w:val="24"/>
          <w:szCs w:val="24"/>
        </w:rPr>
        <w:t>;</w:t>
      </w:r>
      <w:r w:rsidR="00446F80" w:rsidRPr="00E361BD">
        <w:rPr>
          <w:rFonts w:ascii="Georgia" w:eastAsia="Georgia" w:hAnsi="Georgia" w:cs="Georgia"/>
          <w:sz w:val="24"/>
          <w:szCs w:val="24"/>
        </w:rPr>
        <w:t xml:space="preserve"> then</w:t>
      </w:r>
      <w:bookmarkStart w:id="3" w:name="h.yrqiaxc8cw2t" w:colFirst="0" w:colLast="0"/>
      <w:bookmarkStart w:id="4" w:name="h.no11us7ip75p" w:colFirst="0" w:colLast="0"/>
      <w:bookmarkEnd w:id="3"/>
      <w:bookmarkEnd w:id="4"/>
    </w:p>
    <w:p w14:paraId="776EC75E" w14:textId="77777777" w:rsidR="00EB34E0" w:rsidRPr="00E361BD" w:rsidRDefault="00EB34E0" w:rsidP="00BB4ABC">
      <w:pPr>
        <w:spacing w:line="240" w:lineRule="auto"/>
        <w:rPr>
          <w:rFonts w:ascii="Georgia" w:eastAsia="Georgia" w:hAnsi="Georgia" w:cs="Georgia"/>
          <w:b/>
          <w:sz w:val="24"/>
          <w:szCs w:val="24"/>
        </w:rPr>
      </w:pPr>
      <w:bookmarkStart w:id="5" w:name="h.brn1bb3d5vol" w:colFirst="0" w:colLast="0"/>
      <w:bookmarkStart w:id="6" w:name="h.mxd17fjzfyil" w:colFirst="0" w:colLast="0"/>
      <w:bookmarkEnd w:id="5"/>
      <w:bookmarkEnd w:id="6"/>
    </w:p>
    <w:p w14:paraId="06984961" w14:textId="006AC804" w:rsidR="000E2465" w:rsidRPr="00E361BD" w:rsidRDefault="00230215" w:rsidP="00A37C3A">
      <w:pPr>
        <w:spacing w:line="240" w:lineRule="auto"/>
        <w:ind w:left="3600" w:hanging="3600"/>
        <w:rPr>
          <w:sz w:val="24"/>
          <w:szCs w:val="24"/>
        </w:rPr>
      </w:pPr>
      <w:r w:rsidRPr="00E361BD">
        <w:rPr>
          <w:rFonts w:ascii="Georgia" w:eastAsia="Georgia" w:hAnsi="Georgia" w:cs="Georgia"/>
          <w:b/>
          <w:sz w:val="24"/>
          <w:szCs w:val="24"/>
        </w:rPr>
        <w:t>Be it therefore enacted:</w:t>
      </w:r>
      <w:r w:rsidR="00A37C3A">
        <w:rPr>
          <w:rFonts w:ascii="Georgia" w:eastAsia="Georgia" w:hAnsi="Georgia" w:cs="Georgia"/>
          <w:b/>
          <w:sz w:val="24"/>
          <w:szCs w:val="24"/>
        </w:rPr>
        <w:tab/>
      </w:r>
      <w:r w:rsidR="00E361BD" w:rsidRPr="00E361BD">
        <w:rPr>
          <w:rFonts w:ascii="Georgia" w:eastAsia="Georgia" w:hAnsi="Georgia" w:cs="Georgia"/>
          <w:sz w:val="24"/>
          <w:szCs w:val="24"/>
        </w:rPr>
        <w:t>following best practices from peer and aspirant institutions,</w:t>
      </w:r>
      <w:r w:rsidR="00E361BD" w:rsidRPr="00E361BD">
        <w:rPr>
          <w:rFonts w:ascii="Georgia" w:eastAsia="Georgia" w:hAnsi="Georgia" w:cs="Georgia"/>
          <w:b/>
          <w:sz w:val="24"/>
          <w:szCs w:val="24"/>
        </w:rPr>
        <w:t xml:space="preserve"> </w:t>
      </w:r>
      <w:r w:rsidR="007F0CD8" w:rsidRPr="00E361BD">
        <w:rPr>
          <w:rFonts w:ascii="Georgia" w:eastAsia="Georgia" w:hAnsi="Georgia" w:cs="Georgia"/>
          <w:sz w:val="24"/>
          <w:szCs w:val="24"/>
        </w:rPr>
        <w:t>t</w:t>
      </w:r>
      <w:r w:rsidR="00BA2A6F" w:rsidRPr="00E361BD">
        <w:rPr>
          <w:rFonts w:ascii="Georgia" w:eastAsia="Georgia" w:hAnsi="Georgia" w:cs="Georgia"/>
          <w:sz w:val="24"/>
          <w:szCs w:val="24"/>
        </w:rPr>
        <w:t>his</w:t>
      </w:r>
      <w:r w:rsidR="00DA5A32" w:rsidRPr="00E361BD">
        <w:rPr>
          <w:rFonts w:ascii="Georgia" w:eastAsia="Georgia" w:hAnsi="Georgia" w:cs="Georgia"/>
          <w:sz w:val="24"/>
          <w:szCs w:val="24"/>
        </w:rPr>
        <w:t xml:space="preserve"> act shall </w:t>
      </w:r>
      <w:r w:rsidR="00DE2119" w:rsidRPr="00E361BD">
        <w:rPr>
          <w:rFonts w:ascii="Georgia" w:eastAsia="Georgia" w:hAnsi="Georgia" w:cs="Georgia"/>
          <w:sz w:val="24"/>
          <w:szCs w:val="24"/>
        </w:rPr>
        <w:t>establish the</w:t>
      </w:r>
      <w:r w:rsidR="00305101" w:rsidRPr="00E361BD">
        <w:rPr>
          <w:rFonts w:ascii="Georgia" w:eastAsia="Georgia" w:hAnsi="Georgia" w:cs="Georgia"/>
          <w:sz w:val="24"/>
          <w:szCs w:val="24"/>
        </w:rPr>
        <w:t xml:space="preserve"> attached</w:t>
      </w:r>
      <w:r w:rsidR="00BA2A6F" w:rsidRPr="00E361BD">
        <w:rPr>
          <w:rFonts w:ascii="Georgia" w:eastAsia="Georgia" w:hAnsi="Georgia" w:cs="Georgia"/>
          <w:sz w:val="24"/>
          <w:szCs w:val="24"/>
        </w:rPr>
        <w:t xml:space="preserve"> </w:t>
      </w:r>
      <w:r w:rsidR="00504F88" w:rsidRPr="00E361BD">
        <w:rPr>
          <w:rFonts w:ascii="Georgia" w:eastAsia="Georgia" w:hAnsi="Georgia" w:cs="Georgia"/>
          <w:sz w:val="24"/>
          <w:szCs w:val="24"/>
        </w:rPr>
        <w:t>Associated Student</w:t>
      </w:r>
      <w:r w:rsidR="00F56277" w:rsidRPr="00E361BD">
        <w:rPr>
          <w:rFonts w:ascii="Georgia" w:eastAsia="Georgia" w:hAnsi="Georgia" w:cs="Georgia"/>
          <w:sz w:val="24"/>
          <w:szCs w:val="24"/>
        </w:rPr>
        <w:t>s</w:t>
      </w:r>
      <w:r w:rsidR="00504F88" w:rsidRPr="00E361BD">
        <w:rPr>
          <w:rFonts w:ascii="Georgia" w:eastAsia="Georgia" w:hAnsi="Georgia" w:cs="Georgia"/>
          <w:sz w:val="24"/>
          <w:szCs w:val="24"/>
        </w:rPr>
        <w:t xml:space="preserve"> </w:t>
      </w:r>
      <w:r w:rsidR="00DE2119" w:rsidRPr="00E361BD">
        <w:rPr>
          <w:rFonts w:ascii="Georgia" w:eastAsia="Georgia" w:hAnsi="Georgia" w:cs="Georgia"/>
          <w:sz w:val="24"/>
          <w:szCs w:val="24"/>
        </w:rPr>
        <w:t xml:space="preserve">Supreme </w:t>
      </w:r>
      <w:r w:rsidR="00504F88" w:rsidRPr="00E361BD">
        <w:rPr>
          <w:rFonts w:ascii="Georgia" w:eastAsia="Georgia" w:hAnsi="Georgia" w:cs="Georgia"/>
          <w:sz w:val="24"/>
          <w:szCs w:val="24"/>
        </w:rPr>
        <w:t>Constitution</w:t>
      </w:r>
      <w:r w:rsidR="00397D7C" w:rsidRPr="00E361BD">
        <w:rPr>
          <w:rFonts w:ascii="Georgia" w:eastAsia="Georgia" w:hAnsi="Georgia" w:cs="Georgia"/>
          <w:sz w:val="24"/>
          <w:szCs w:val="24"/>
        </w:rPr>
        <w:t xml:space="preserve"> </w:t>
      </w:r>
      <w:r w:rsidR="00397D7C" w:rsidRPr="00E361BD">
        <w:rPr>
          <w:rFonts w:ascii="Georgia" w:eastAsia="Georgia" w:hAnsi="Georgia" w:cs="Georgia"/>
          <w:b/>
          <w:sz w:val="24"/>
          <w:szCs w:val="24"/>
        </w:rPr>
        <w:t>(see Appendix I)</w:t>
      </w:r>
      <w:r w:rsidR="00BA2A6F" w:rsidRPr="00E361BD">
        <w:rPr>
          <w:rFonts w:ascii="Georgia" w:eastAsia="Georgia" w:hAnsi="Georgia" w:cs="Georgia"/>
          <w:sz w:val="24"/>
          <w:szCs w:val="24"/>
        </w:rPr>
        <w:t xml:space="preserve"> to</w:t>
      </w:r>
      <w:r w:rsidR="00504F88" w:rsidRPr="00E361BD">
        <w:rPr>
          <w:rFonts w:ascii="Georgia" w:eastAsia="Georgia" w:hAnsi="Georgia" w:cs="Georgia"/>
          <w:sz w:val="24"/>
          <w:szCs w:val="24"/>
        </w:rPr>
        <w:t xml:space="preserve"> </w:t>
      </w:r>
      <w:r w:rsidR="00176D55" w:rsidRPr="00E361BD">
        <w:rPr>
          <w:rFonts w:ascii="Georgia" w:eastAsia="Georgia" w:hAnsi="Georgia" w:cs="Georgia"/>
          <w:sz w:val="24"/>
          <w:szCs w:val="24"/>
        </w:rPr>
        <w:t>continue the University of Arkansas’ 95 year legacy of student government</w:t>
      </w:r>
      <w:r w:rsidR="00504F88" w:rsidRPr="00E361BD">
        <w:rPr>
          <w:rFonts w:ascii="Georgia" w:eastAsia="Georgia" w:hAnsi="Georgia" w:cs="Georgia"/>
          <w:sz w:val="24"/>
          <w:szCs w:val="24"/>
        </w:rPr>
        <w:t xml:space="preserve">, </w:t>
      </w:r>
      <w:r w:rsidR="00176D55" w:rsidRPr="00E361BD">
        <w:rPr>
          <w:rFonts w:ascii="Georgia" w:eastAsia="Georgia" w:hAnsi="Georgia" w:cs="Georgia"/>
          <w:sz w:val="24"/>
          <w:szCs w:val="24"/>
        </w:rPr>
        <w:t xml:space="preserve">to better represent graduate and professional students, </w:t>
      </w:r>
      <w:r w:rsidR="007514AA" w:rsidRPr="00E361BD">
        <w:rPr>
          <w:rFonts w:ascii="Georgia" w:eastAsia="Georgia" w:hAnsi="Georgia" w:cs="Georgia"/>
          <w:sz w:val="24"/>
          <w:szCs w:val="24"/>
        </w:rPr>
        <w:t xml:space="preserve">to </w:t>
      </w:r>
      <w:r w:rsidR="0038563F" w:rsidRPr="00E361BD">
        <w:rPr>
          <w:rFonts w:ascii="Georgia" w:eastAsia="Georgia" w:hAnsi="Georgia" w:cs="Georgia"/>
          <w:sz w:val="24"/>
          <w:szCs w:val="24"/>
        </w:rPr>
        <w:lastRenderedPageBreak/>
        <w:t xml:space="preserve">increase the production of </w:t>
      </w:r>
      <w:r w:rsidR="00B825CC">
        <w:rPr>
          <w:rFonts w:ascii="Georgia" w:eastAsia="Georgia" w:hAnsi="Georgia" w:cs="Georgia"/>
          <w:sz w:val="24"/>
          <w:szCs w:val="24"/>
        </w:rPr>
        <w:t xml:space="preserve">ASG </w:t>
      </w:r>
      <w:r w:rsidR="0038563F" w:rsidRPr="00E361BD">
        <w:rPr>
          <w:rFonts w:ascii="Georgia" w:eastAsia="Georgia" w:hAnsi="Georgia" w:cs="Georgia"/>
          <w:sz w:val="24"/>
          <w:szCs w:val="24"/>
        </w:rPr>
        <w:t>legislation, and to improve the operation of ASG</w:t>
      </w:r>
      <w:r w:rsidR="007514AA" w:rsidRPr="00E361BD">
        <w:rPr>
          <w:rFonts w:ascii="Georgia" w:eastAsia="Georgia" w:hAnsi="Georgia" w:cs="Georgia"/>
          <w:sz w:val="24"/>
          <w:szCs w:val="24"/>
        </w:rPr>
        <w:t>; and</w:t>
      </w:r>
    </w:p>
    <w:p w14:paraId="31FB8A1C" w14:textId="77777777" w:rsidR="0038563F" w:rsidRPr="00E361BD" w:rsidRDefault="0038563F" w:rsidP="0038563F">
      <w:pPr>
        <w:spacing w:line="240" w:lineRule="auto"/>
        <w:ind w:left="2880" w:hanging="2880"/>
        <w:rPr>
          <w:rFonts w:ascii="Georgia" w:eastAsia="Georgia" w:hAnsi="Georgia" w:cs="Georgia"/>
          <w:b/>
          <w:sz w:val="24"/>
          <w:szCs w:val="24"/>
        </w:rPr>
      </w:pPr>
      <w:bookmarkStart w:id="7" w:name="h.hga08qajlcjv" w:colFirst="0" w:colLast="0"/>
      <w:bookmarkEnd w:id="7"/>
    </w:p>
    <w:p w14:paraId="13D6C977" w14:textId="1B87EDE3" w:rsidR="0038563F" w:rsidRPr="00E361BD" w:rsidRDefault="0038563F" w:rsidP="008839C3">
      <w:pPr>
        <w:spacing w:line="240" w:lineRule="auto"/>
        <w:ind w:left="3600" w:hanging="3600"/>
        <w:rPr>
          <w:sz w:val="24"/>
          <w:szCs w:val="24"/>
        </w:rPr>
      </w:pPr>
      <w:r w:rsidRPr="00E361BD">
        <w:rPr>
          <w:rFonts w:ascii="Georgia" w:eastAsia="Georgia" w:hAnsi="Georgia" w:cs="Georgia"/>
          <w:b/>
          <w:sz w:val="24"/>
          <w:szCs w:val="24"/>
        </w:rPr>
        <w:t>Be it further enacted:</w:t>
      </w:r>
      <w:r w:rsidRPr="00E361BD">
        <w:rPr>
          <w:rFonts w:ascii="Georgia" w:eastAsia="Georgia" w:hAnsi="Georgia" w:cs="Georgia"/>
          <w:b/>
          <w:sz w:val="24"/>
          <w:szCs w:val="24"/>
        </w:rPr>
        <w:tab/>
      </w:r>
      <w:r w:rsidR="008839C3" w:rsidRPr="008839C3">
        <w:rPr>
          <w:rFonts w:ascii="Georgia" w:eastAsia="Georgia" w:hAnsi="Georgia" w:cs="Georgia"/>
          <w:sz w:val="24"/>
          <w:szCs w:val="24"/>
        </w:rPr>
        <w:t>the University of Arkansas shall lead the state and nation in incorporating graduate and professional students in shared governance, and the Graduate and Professional Student Congress</w:t>
      </w:r>
      <w:r w:rsidR="00B825CC">
        <w:rPr>
          <w:rFonts w:ascii="Georgia" w:eastAsia="Georgia" w:hAnsi="Georgia" w:cs="Georgia"/>
          <w:sz w:val="24"/>
          <w:szCs w:val="24"/>
        </w:rPr>
        <w:t xml:space="preserve"> (GPSC)</w:t>
      </w:r>
      <w:r w:rsidR="008839C3" w:rsidRPr="008839C3">
        <w:rPr>
          <w:rFonts w:ascii="Georgia" w:eastAsia="Georgia" w:hAnsi="Georgia" w:cs="Georgia"/>
          <w:sz w:val="24"/>
          <w:szCs w:val="24"/>
        </w:rPr>
        <w:t xml:space="preserve"> shall serve as the flagship graduate student government in the s</w:t>
      </w:r>
      <w:r w:rsidR="008839C3">
        <w:rPr>
          <w:rFonts w:ascii="Georgia" w:eastAsia="Georgia" w:hAnsi="Georgia" w:cs="Georgia"/>
          <w:sz w:val="24"/>
          <w:szCs w:val="24"/>
        </w:rPr>
        <w:t>tate of Arkansas, and will support the university’s outreach and engagement efforts</w:t>
      </w:r>
      <w:r w:rsidRPr="008839C3">
        <w:rPr>
          <w:rFonts w:ascii="Georgia" w:eastAsia="Georgia" w:hAnsi="Georgia" w:cs="Georgia"/>
          <w:sz w:val="24"/>
          <w:szCs w:val="24"/>
        </w:rPr>
        <w:t>;</w:t>
      </w:r>
      <w:r w:rsidRPr="00E361BD">
        <w:rPr>
          <w:rFonts w:ascii="Georgia" w:eastAsia="Georgia" w:hAnsi="Georgia" w:cs="Georgia"/>
          <w:sz w:val="24"/>
          <w:szCs w:val="24"/>
        </w:rPr>
        <w:t xml:space="preserve"> and</w:t>
      </w:r>
    </w:p>
    <w:p w14:paraId="61CC963C" w14:textId="77777777" w:rsidR="0038563F" w:rsidRPr="00E361BD" w:rsidRDefault="0038563F" w:rsidP="0038563F">
      <w:pPr>
        <w:spacing w:line="240" w:lineRule="auto"/>
        <w:ind w:left="2880" w:hanging="2880"/>
        <w:rPr>
          <w:rFonts w:ascii="Georgia" w:eastAsia="Georgia" w:hAnsi="Georgia" w:cs="Georgia"/>
          <w:b/>
          <w:sz w:val="24"/>
          <w:szCs w:val="24"/>
        </w:rPr>
      </w:pPr>
    </w:p>
    <w:p w14:paraId="19EE30A3" w14:textId="1C4E514F" w:rsidR="0038563F" w:rsidRPr="00E361BD" w:rsidRDefault="0038563F" w:rsidP="00A37C3A">
      <w:pPr>
        <w:spacing w:line="240" w:lineRule="auto"/>
        <w:ind w:left="3600" w:hanging="3600"/>
        <w:rPr>
          <w:sz w:val="24"/>
          <w:szCs w:val="24"/>
        </w:rPr>
      </w:pPr>
      <w:r w:rsidRPr="00E361BD">
        <w:rPr>
          <w:rFonts w:ascii="Georgia" w:eastAsia="Georgia" w:hAnsi="Georgia" w:cs="Georgia"/>
          <w:b/>
          <w:sz w:val="24"/>
          <w:szCs w:val="24"/>
        </w:rPr>
        <w:t>Be it further enacted:</w:t>
      </w:r>
      <w:r w:rsidRPr="00E361BD">
        <w:rPr>
          <w:rFonts w:ascii="Georgia" w:eastAsia="Georgia" w:hAnsi="Georgia" w:cs="Georgia"/>
          <w:b/>
          <w:sz w:val="24"/>
          <w:szCs w:val="24"/>
        </w:rPr>
        <w:tab/>
      </w:r>
      <w:r w:rsidR="00DA4386" w:rsidRPr="00E361BD">
        <w:rPr>
          <w:rFonts w:ascii="Georgia" w:eastAsia="Georgia" w:hAnsi="Georgia" w:cs="Georgia"/>
          <w:sz w:val="24"/>
          <w:szCs w:val="24"/>
        </w:rPr>
        <w:t xml:space="preserve">that </w:t>
      </w:r>
      <w:r w:rsidR="00176D55" w:rsidRPr="00E361BD">
        <w:rPr>
          <w:rFonts w:ascii="Georgia" w:eastAsia="Georgia" w:hAnsi="Georgia" w:cs="Georgia"/>
          <w:sz w:val="24"/>
          <w:szCs w:val="24"/>
        </w:rPr>
        <w:t xml:space="preserve">by creating the GPSC, a student government organization for graduate and professional students, </w:t>
      </w:r>
      <w:r w:rsidR="00F81E56" w:rsidRPr="00E361BD">
        <w:rPr>
          <w:rFonts w:ascii="Georgia" w:eastAsia="Georgia" w:hAnsi="Georgia" w:cs="Georgia"/>
          <w:sz w:val="24"/>
          <w:szCs w:val="24"/>
        </w:rPr>
        <w:t xml:space="preserve">ASG seeks to </w:t>
      </w:r>
      <w:r w:rsidR="006738F6" w:rsidRPr="00E361BD">
        <w:rPr>
          <w:rFonts w:ascii="Georgia" w:eastAsia="Georgia" w:hAnsi="Georgia" w:cs="Georgia"/>
          <w:sz w:val="24"/>
          <w:szCs w:val="24"/>
        </w:rPr>
        <w:t xml:space="preserve">improve communication across campus among graduate and professional students, as well as to </w:t>
      </w:r>
      <w:r w:rsidR="00F81E56" w:rsidRPr="00E361BD">
        <w:rPr>
          <w:rFonts w:ascii="Georgia" w:eastAsia="Georgia" w:hAnsi="Georgia" w:cs="Georgia"/>
          <w:sz w:val="24"/>
          <w:szCs w:val="24"/>
        </w:rPr>
        <w:t>increase and intensify the recruitment of highly qualified and diverse graduate and pr</w:t>
      </w:r>
      <w:r w:rsidR="006738F6" w:rsidRPr="00E361BD">
        <w:rPr>
          <w:rFonts w:ascii="Georgia" w:eastAsia="Georgia" w:hAnsi="Georgia" w:cs="Georgia"/>
          <w:sz w:val="24"/>
          <w:szCs w:val="24"/>
        </w:rPr>
        <w:t>ofessional students</w:t>
      </w:r>
      <w:r w:rsidRPr="00E361BD">
        <w:rPr>
          <w:rFonts w:ascii="Georgia" w:eastAsia="Georgia" w:hAnsi="Georgia" w:cs="Georgia"/>
          <w:sz w:val="24"/>
          <w:szCs w:val="24"/>
        </w:rPr>
        <w:t>; and</w:t>
      </w:r>
    </w:p>
    <w:p w14:paraId="35013178" w14:textId="77777777" w:rsidR="00DA4386" w:rsidRPr="00E361BD" w:rsidRDefault="00DA4386" w:rsidP="00DA4386">
      <w:pPr>
        <w:spacing w:line="240" w:lineRule="auto"/>
        <w:ind w:left="2880" w:hanging="2880"/>
        <w:rPr>
          <w:rFonts w:ascii="Georgia" w:eastAsia="Georgia" w:hAnsi="Georgia" w:cs="Georgia"/>
          <w:b/>
          <w:sz w:val="24"/>
          <w:szCs w:val="24"/>
        </w:rPr>
      </w:pPr>
    </w:p>
    <w:p w14:paraId="4CD225CE" w14:textId="13E39294" w:rsidR="00DA4386" w:rsidRPr="00E361BD" w:rsidRDefault="00DA4386" w:rsidP="00A37C3A">
      <w:pPr>
        <w:spacing w:line="240" w:lineRule="auto"/>
        <w:ind w:left="3600" w:hanging="3600"/>
        <w:rPr>
          <w:sz w:val="24"/>
          <w:szCs w:val="24"/>
        </w:rPr>
      </w:pPr>
      <w:r w:rsidRPr="00E361BD">
        <w:rPr>
          <w:rFonts w:ascii="Georgia" w:eastAsia="Georgia" w:hAnsi="Georgia" w:cs="Georgia"/>
          <w:b/>
          <w:sz w:val="24"/>
          <w:szCs w:val="24"/>
        </w:rPr>
        <w:t>Be it further enacted:</w:t>
      </w:r>
      <w:r w:rsidRPr="00E361BD">
        <w:rPr>
          <w:rFonts w:ascii="Georgia" w:eastAsia="Georgia" w:hAnsi="Georgia" w:cs="Georgia"/>
          <w:b/>
          <w:sz w:val="24"/>
          <w:szCs w:val="24"/>
        </w:rPr>
        <w:tab/>
      </w:r>
      <w:r w:rsidR="006738F6" w:rsidRPr="00E361BD">
        <w:rPr>
          <w:rFonts w:ascii="Georgia" w:eastAsia="Georgia" w:hAnsi="Georgia" w:cs="Georgia"/>
          <w:sz w:val="24"/>
          <w:szCs w:val="24"/>
        </w:rPr>
        <w:t>that the GPSC shall provide rich educational, professional development, and social programs to create a graduate and professional student experience at the University of Arkansas that students can be proud of, so that the Razorback experience is just as memorable for graduate and professional students as it is for undergraduates</w:t>
      </w:r>
      <w:r w:rsidR="004364B2" w:rsidRPr="00E361BD">
        <w:rPr>
          <w:rFonts w:ascii="Georgia" w:eastAsia="Georgia" w:hAnsi="Georgia" w:cs="Georgia"/>
          <w:sz w:val="24"/>
          <w:szCs w:val="24"/>
        </w:rPr>
        <w:t>, while also connecting graduate and professional student alumni with GPSC programs, and campus outreach and engagement efforts</w:t>
      </w:r>
      <w:r w:rsidRPr="00E361BD">
        <w:rPr>
          <w:rFonts w:ascii="Georgia" w:eastAsia="Georgia" w:hAnsi="Georgia" w:cs="Georgia"/>
          <w:sz w:val="24"/>
          <w:szCs w:val="24"/>
        </w:rPr>
        <w:t>; and</w:t>
      </w:r>
    </w:p>
    <w:p w14:paraId="6269E698" w14:textId="77777777" w:rsidR="00C16071" w:rsidRPr="00E361BD" w:rsidRDefault="00C16071" w:rsidP="00C16071">
      <w:pPr>
        <w:spacing w:line="240" w:lineRule="auto"/>
        <w:ind w:left="2880" w:hanging="2880"/>
        <w:rPr>
          <w:rFonts w:ascii="Georgia" w:eastAsia="Georgia" w:hAnsi="Georgia" w:cs="Georgia"/>
          <w:b/>
          <w:sz w:val="24"/>
          <w:szCs w:val="24"/>
        </w:rPr>
      </w:pPr>
    </w:p>
    <w:p w14:paraId="13C02F83" w14:textId="391EBB85" w:rsidR="00C16071" w:rsidRPr="00E361BD" w:rsidRDefault="00C16071" w:rsidP="00A37C3A">
      <w:pPr>
        <w:spacing w:line="240" w:lineRule="auto"/>
        <w:ind w:left="3600" w:hanging="3600"/>
        <w:rPr>
          <w:sz w:val="24"/>
          <w:szCs w:val="24"/>
        </w:rPr>
      </w:pPr>
      <w:r w:rsidRPr="00E361BD">
        <w:rPr>
          <w:rFonts w:ascii="Georgia" w:eastAsia="Georgia" w:hAnsi="Georgia" w:cs="Georgia"/>
          <w:b/>
          <w:sz w:val="24"/>
          <w:szCs w:val="24"/>
        </w:rPr>
        <w:t>Be it further enacted:</w:t>
      </w:r>
      <w:r w:rsidRPr="00E361BD">
        <w:rPr>
          <w:rFonts w:ascii="Georgia" w:eastAsia="Georgia" w:hAnsi="Georgia" w:cs="Georgia"/>
          <w:b/>
          <w:sz w:val="24"/>
          <w:szCs w:val="24"/>
        </w:rPr>
        <w:tab/>
      </w:r>
      <w:r w:rsidR="006738F6" w:rsidRPr="00E361BD">
        <w:rPr>
          <w:rFonts w:ascii="Georgia" w:eastAsia="Georgia" w:hAnsi="Georgia" w:cs="Georgia"/>
          <w:sz w:val="24"/>
          <w:szCs w:val="24"/>
        </w:rPr>
        <w:t xml:space="preserve">that the GPSC shall be </w:t>
      </w:r>
      <w:r w:rsidR="00B825CC">
        <w:rPr>
          <w:rFonts w:ascii="Georgia" w:eastAsia="Georgia" w:hAnsi="Georgia" w:cs="Georgia"/>
          <w:sz w:val="24"/>
          <w:szCs w:val="24"/>
        </w:rPr>
        <w:t>a student led</w:t>
      </w:r>
      <w:r w:rsidR="006738F6" w:rsidRPr="00E361BD">
        <w:rPr>
          <w:rFonts w:ascii="Georgia" w:eastAsia="Georgia" w:hAnsi="Georgia" w:cs="Georgia"/>
          <w:sz w:val="24"/>
          <w:szCs w:val="24"/>
        </w:rPr>
        <w:t xml:space="preserve"> advocate for increasing the number of graduate programs, the number and size of graduate assistant stipends, the quality of graduate assistant benefits, the size of the graduate and professional student body, and the number and size of travel stipends and other resources to support professionalization and the sharing of research</w:t>
      </w:r>
      <w:r w:rsidR="006738F6" w:rsidRPr="00E361BD">
        <w:rPr>
          <w:rFonts w:ascii="Georgia" w:eastAsia="Georgia" w:hAnsi="Georgia" w:cs="Georgia"/>
          <w:b/>
          <w:sz w:val="24"/>
          <w:szCs w:val="24"/>
        </w:rPr>
        <w:t xml:space="preserve">; </w:t>
      </w:r>
      <w:r w:rsidRPr="00E361BD">
        <w:rPr>
          <w:rFonts w:ascii="Georgia" w:eastAsia="Georgia" w:hAnsi="Georgia" w:cs="Georgia"/>
          <w:sz w:val="24"/>
          <w:szCs w:val="24"/>
        </w:rPr>
        <w:t>and</w:t>
      </w:r>
    </w:p>
    <w:p w14:paraId="4EEB6358" w14:textId="77777777" w:rsidR="00C16071" w:rsidRPr="00E361BD" w:rsidRDefault="00C16071" w:rsidP="00C16071">
      <w:pPr>
        <w:spacing w:line="240" w:lineRule="auto"/>
        <w:ind w:left="2880" w:hanging="2880"/>
        <w:rPr>
          <w:rFonts w:ascii="Georgia" w:eastAsia="Georgia" w:hAnsi="Georgia" w:cs="Georgia"/>
          <w:b/>
          <w:sz w:val="24"/>
          <w:szCs w:val="24"/>
        </w:rPr>
      </w:pPr>
    </w:p>
    <w:p w14:paraId="374F0DFF" w14:textId="26E6CBAD" w:rsidR="00C16071" w:rsidRPr="00E361BD" w:rsidRDefault="00C16071" w:rsidP="00A37C3A">
      <w:pPr>
        <w:spacing w:line="240" w:lineRule="auto"/>
        <w:ind w:left="3600" w:hanging="3600"/>
        <w:rPr>
          <w:sz w:val="24"/>
          <w:szCs w:val="24"/>
        </w:rPr>
      </w:pPr>
      <w:r w:rsidRPr="00E361BD">
        <w:rPr>
          <w:rFonts w:ascii="Georgia" w:eastAsia="Georgia" w:hAnsi="Georgia" w:cs="Georgia"/>
          <w:b/>
          <w:sz w:val="24"/>
          <w:szCs w:val="24"/>
        </w:rPr>
        <w:t>Be it further enacted:</w:t>
      </w:r>
      <w:r w:rsidRPr="00E361BD">
        <w:rPr>
          <w:rFonts w:ascii="Georgia" w:eastAsia="Georgia" w:hAnsi="Georgia" w:cs="Georgia"/>
          <w:b/>
          <w:sz w:val="24"/>
          <w:szCs w:val="24"/>
        </w:rPr>
        <w:tab/>
      </w:r>
      <w:r w:rsidR="001A59C4" w:rsidRPr="00E361BD">
        <w:rPr>
          <w:rFonts w:ascii="Georgia" w:eastAsia="Georgia" w:hAnsi="Georgia" w:cs="Georgia"/>
          <w:sz w:val="24"/>
          <w:szCs w:val="24"/>
        </w:rPr>
        <w:t>that the GPSC</w:t>
      </w:r>
      <w:r w:rsidR="001A59C4" w:rsidRPr="00E361BD">
        <w:rPr>
          <w:rFonts w:ascii="Georgia" w:eastAsia="Georgia" w:hAnsi="Georgia" w:cs="Georgia"/>
          <w:b/>
          <w:sz w:val="24"/>
          <w:szCs w:val="24"/>
        </w:rPr>
        <w:t xml:space="preserve"> </w:t>
      </w:r>
      <w:r w:rsidR="001A59C4" w:rsidRPr="00E361BD">
        <w:rPr>
          <w:rFonts w:ascii="Georgia" w:eastAsia="Georgia" w:hAnsi="Georgia" w:cs="Georgia"/>
          <w:sz w:val="24"/>
          <w:szCs w:val="24"/>
        </w:rPr>
        <w:t>shall more efficiently allocate student activity fee resources to support graduate and professional students by granting conference travel stipends</w:t>
      </w:r>
      <w:r w:rsidRPr="00E361BD">
        <w:rPr>
          <w:rFonts w:ascii="Georgia" w:eastAsia="Georgia" w:hAnsi="Georgia" w:cs="Georgia"/>
          <w:sz w:val="24"/>
          <w:szCs w:val="24"/>
        </w:rPr>
        <w:t>; and</w:t>
      </w:r>
    </w:p>
    <w:p w14:paraId="255D1C26" w14:textId="77777777" w:rsidR="00233865" w:rsidRPr="00E361BD" w:rsidRDefault="00233865" w:rsidP="002F2D60">
      <w:pPr>
        <w:spacing w:line="240" w:lineRule="auto"/>
        <w:rPr>
          <w:sz w:val="24"/>
          <w:szCs w:val="24"/>
        </w:rPr>
      </w:pPr>
    </w:p>
    <w:p w14:paraId="4E5FCB2A" w14:textId="195A34CA" w:rsidR="00D03627" w:rsidRPr="00E361BD" w:rsidRDefault="002F2D60" w:rsidP="00A37C3A">
      <w:pPr>
        <w:spacing w:line="240" w:lineRule="auto"/>
        <w:ind w:left="3600" w:hanging="3600"/>
        <w:rPr>
          <w:rFonts w:ascii="Georgia" w:eastAsia="Georgia" w:hAnsi="Georgia" w:cs="Georgia"/>
          <w:sz w:val="24"/>
          <w:szCs w:val="24"/>
        </w:rPr>
      </w:pPr>
      <w:r w:rsidRPr="00E361BD">
        <w:rPr>
          <w:rFonts w:ascii="Georgia" w:eastAsia="Georgia" w:hAnsi="Georgia" w:cs="Georgia"/>
          <w:b/>
          <w:sz w:val="24"/>
          <w:szCs w:val="24"/>
        </w:rPr>
        <w:t>Be it further enacted:</w:t>
      </w:r>
      <w:r w:rsidRPr="00E361BD">
        <w:rPr>
          <w:rFonts w:ascii="Georgia" w:eastAsia="Georgia" w:hAnsi="Georgia" w:cs="Georgia"/>
          <w:sz w:val="24"/>
          <w:szCs w:val="24"/>
        </w:rPr>
        <w:tab/>
      </w:r>
      <w:r w:rsidR="007F0CD8" w:rsidRPr="00E361BD">
        <w:rPr>
          <w:rFonts w:ascii="Georgia" w:eastAsia="Georgia" w:hAnsi="Georgia" w:cs="Georgia"/>
          <w:sz w:val="24"/>
          <w:szCs w:val="24"/>
        </w:rPr>
        <w:t xml:space="preserve">that the </w:t>
      </w:r>
      <w:r w:rsidR="00200CFA" w:rsidRPr="00E361BD">
        <w:rPr>
          <w:rFonts w:ascii="Georgia" w:eastAsia="Georgia" w:hAnsi="Georgia" w:cs="Georgia"/>
          <w:sz w:val="24"/>
          <w:szCs w:val="24"/>
        </w:rPr>
        <w:t>referendum to approve this new</w:t>
      </w:r>
      <w:r w:rsidR="00617274" w:rsidRPr="00E361BD">
        <w:rPr>
          <w:rFonts w:ascii="Georgia" w:eastAsia="Georgia" w:hAnsi="Georgia" w:cs="Georgia"/>
          <w:sz w:val="24"/>
          <w:szCs w:val="24"/>
        </w:rPr>
        <w:t xml:space="preserve"> Supreme</w:t>
      </w:r>
      <w:r w:rsidR="00200CFA" w:rsidRPr="00E361BD">
        <w:rPr>
          <w:rFonts w:ascii="Georgia" w:eastAsia="Georgia" w:hAnsi="Georgia" w:cs="Georgia"/>
          <w:sz w:val="24"/>
          <w:szCs w:val="24"/>
        </w:rPr>
        <w:t xml:space="preserve"> </w:t>
      </w:r>
      <w:r w:rsidR="00617274" w:rsidRPr="00E361BD">
        <w:rPr>
          <w:rFonts w:ascii="Georgia" w:eastAsia="Georgia" w:hAnsi="Georgia" w:cs="Georgia"/>
          <w:sz w:val="24"/>
          <w:szCs w:val="24"/>
        </w:rPr>
        <w:t>C</w:t>
      </w:r>
      <w:r w:rsidR="00200CFA" w:rsidRPr="00E361BD">
        <w:rPr>
          <w:rFonts w:ascii="Georgia" w:eastAsia="Georgia" w:hAnsi="Georgia" w:cs="Georgia"/>
          <w:sz w:val="24"/>
          <w:szCs w:val="24"/>
        </w:rPr>
        <w:t xml:space="preserve">onstitution will coincide with the spring general election, and must follow all the rules and regulations </w:t>
      </w:r>
      <w:r w:rsidR="00200CFA" w:rsidRPr="00E361BD">
        <w:rPr>
          <w:rFonts w:ascii="Georgia" w:eastAsia="Georgia" w:hAnsi="Georgia" w:cs="Georgia"/>
          <w:sz w:val="24"/>
          <w:szCs w:val="24"/>
        </w:rPr>
        <w:lastRenderedPageBreak/>
        <w:t xml:space="preserve">found in both the current ASG Constitution and the </w:t>
      </w:r>
      <w:r w:rsidR="000D6232" w:rsidRPr="00E361BD">
        <w:rPr>
          <w:rFonts w:ascii="Georgia" w:eastAsia="Georgia" w:hAnsi="Georgia" w:cs="Georgia"/>
          <w:sz w:val="24"/>
          <w:szCs w:val="24"/>
        </w:rPr>
        <w:t xml:space="preserve">ratification and implementation rules found in the new Associated Students </w:t>
      </w:r>
      <w:r w:rsidR="00617274" w:rsidRPr="00E361BD">
        <w:rPr>
          <w:rFonts w:ascii="Georgia" w:eastAsia="Georgia" w:hAnsi="Georgia" w:cs="Georgia"/>
          <w:sz w:val="24"/>
          <w:szCs w:val="24"/>
        </w:rPr>
        <w:t xml:space="preserve">Supreme </w:t>
      </w:r>
      <w:r w:rsidR="000D6232" w:rsidRPr="00E361BD">
        <w:rPr>
          <w:rFonts w:ascii="Georgia" w:eastAsia="Georgia" w:hAnsi="Georgia" w:cs="Georgia"/>
          <w:sz w:val="24"/>
          <w:szCs w:val="24"/>
        </w:rPr>
        <w:t>Constitution.</w:t>
      </w:r>
      <w:r w:rsidR="00D03627" w:rsidRPr="00E361BD">
        <w:rPr>
          <w:rFonts w:ascii="Georgia" w:eastAsia="Georgia" w:hAnsi="Georgia" w:cs="Georgia"/>
          <w:sz w:val="24"/>
          <w:szCs w:val="24"/>
        </w:rPr>
        <w:t xml:space="preserve"> The text of the referendum shall read:</w:t>
      </w:r>
    </w:p>
    <w:p w14:paraId="5454C432" w14:textId="77777777" w:rsidR="00D03627" w:rsidRPr="00E361BD" w:rsidRDefault="00D03627" w:rsidP="00D03627">
      <w:pPr>
        <w:spacing w:line="240" w:lineRule="auto"/>
        <w:ind w:left="2880" w:hanging="2880"/>
        <w:rPr>
          <w:rFonts w:ascii="Georgia" w:eastAsia="Georgia" w:hAnsi="Georgia" w:cs="Georgia"/>
          <w:b/>
          <w:sz w:val="24"/>
          <w:szCs w:val="24"/>
        </w:rPr>
      </w:pPr>
      <w:r w:rsidRPr="00E361BD">
        <w:rPr>
          <w:rFonts w:ascii="Georgia" w:eastAsia="Georgia" w:hAnsi="Georgia" w:cs="Georgia"/>
          <w:b/>
          <w:sz w:val="24"/>
          <w:szCs w:val="24"/>
        </w:rPr>
        <w:tab/>
      </w:r>
    </w:p>
    <w:p w14:paraId="275B32CD" w14:textId="3A0268C9" w:rsidR="00D03627" w:rsidRPr="00E361BD" w:rsidRDefault="00D03627" w:rsidP="00A37C3A">
      <w:pPr>
        <w:spacing w:line="240" w:lineRule="auto"/>
        <w:ind w:left="3600"/>
        <w:rPr>
          <w:rFonts w:ascii="Georgia" w:eastAsia="Georgia" w:hAnsi="Georgia" w:cs="Georgia"/>
          <w:sz w:val="24"/>
          <w:szCs w:val="24"/>
        </w:rPr>
      </w:pPr>
      <w:r w:rsidRPr="00E361BD">
        <w:rPr>
          <w:rFonts w:ascii="Georgia" w:eastAsia="Georgia" w:hAnsi="Georgia" w:cs="Georgia"/>
          <w:sz w:val="24"/>
          <w:szCs w:val="24"/>
        </w:rPr>
        <w:t>“Do you support</w:t>
      </w:r>
      <w:r w:rsidR="00233865" w:rsidRPr="00E361BD">
        <w:rPr>
          <w:rFonts w:ascii="Georgia" w:eastAsia="Georgia" w:hAnsi="Georgia" w:cs="Georgia"/>
          <w:sz w:val="24"/>
          <w:szCs w:val="24"/>
        </w:rPr>
        <w:t xml:space="preserve"> creating</w:t>
      </w:r>
      <w:r w:rsidR="00446F80" w:rsidRPr="00E361BD">
        <w:rPr>
          <w:rFonts w:ascii="Georgia" w:eastAsia="Georgia" w:hAnsi="Georgia" w:cs="Georgia"/>
          <w:sz w:val="24"/>
          <w:szCs w:val="24"/>
        </w:rPr>
        <w:t xml:space="preserve"> the</w:t>
      </w:r>
      <w:r w:rsidRPr="00E361BD">
        <w:rPr>
          <w:rFonts w:ascii="Georgia" w:eastAsia="Georgia" w:hAnsi="Georgia" w:cs="Georgia"/>
          <w:sz w:val="24"/>
          <w:szCs w:val="24"/>
        </w:rPr>
        <w:t xml:space="preserve"> Associated Students </w:t>
      </w:r>
      <w:r w:rsidR="00617274" w:rsidRPr="00E361BD">
        <w:rPr>
          <w:rFonts w:ascii="Georgia" w:eastAsia="Georgia" w:hAnsi="Georgia" w:cs="Georgia"/>
          <w:sz w:val="24"/>
          <w:szCs w:val="24"/>
        </w:rPr>
        <w:t xml:space="preserve">Supreme </w:t>
      </w:r>
      <w:r w:rsidR="005A5D01" w:rsidRPr="00E361BD">
        <w:rPr>
          <w:rFonts w:ascii="Georgia" w:eastAsia="Georgia" w:hAnsi="Georgia" w:cs="Georgia"/>
          <w:sz w:val="24"/>
          <w:szCs w:val="24"/>
        </w:rPr>
        <w:t>Constitution</w:t>
      </w:r>
      <w:r w:rsidR="00025BF9" w:rsidRPr="00E361BD">
        <w:rPr>
          <w:rFonts w:ascii="Georgia" w:eastAsia="Georgia" w:hAnsi="Georgia" w:cs="Georgia"/>
          <w:sz w:val="24"/>
          <w:szCs w:val="24"/>
        </w:rPr>
        <w:t xml:space="preserve"> and the Graduate and Professional Student Congress</w:t>
      </w:r>
      <w:r w:rsidR="00305101" w:rsidRPr="00E361BD">
        <w:rPr>
          <w:rFonts w:ascii="Georgia" w:eastAsia="Georgia" w:hAnsi="Georgia" w:cs="Georgia"/>
          <w:sz w:val="24"/>
          <w:szCs w:val="24"/>
        </w:rPr>
        <w:t>?”</w:t>
      </w:r>
    </w:p>
    <w:p w14:paraId="71598EFC" w14:textId="77777777" w:rsidR="0080253D" w:rsidRPr="00E361BD" w:rsidRDefault="0080253D" w:rsidP="00B0660A">
      <w:pPr>
        <w:spacing w:line="240" w:lineRule="auto"/>
        <w:rPr>
          <w:sz w:val="24"/>
          <w:szCs w:val="24"/>
        </w:rPr>
      </w:pPr>
    </w:p>
    <w:p w14:paraId="06A8F74F" w14:textId="7E7F2B8E" w:rsidR="000E2465" w:rsidRPr="00E361BD" w:rsidRDefault="00592F6C" w:rsidP="00E9289F">
      <w:pPr>
        <w:spacing w:line="240" w:lineRule="auto"/>
        <w:rPr>
          <w:rFonts w:ascii="Georgia" w:eastAsia="Georgia" w:hAnsi="Georgia" w:cs="Georgia"/>
          <w:b/>
          <w:sz w:val="24"/>
          <w:szCs w:val="24"/>
        </w:rPr>
      </w:pPr>
      <w:bookmarkStart w:id="8" w:name="h.3lgpw9xqr24i" w:colFirst="0" w:colLast="0"/>
      <w:bookmarkEnd w:id="8"/>
      <w:r w:rsidRPr="00E361BD">
        <w:rPr>
          <w:rFonts w:ascii="Georgia" w:eastAsia="Georgia" w:hAnsi="Georgia" w:cs="Georgia"/>
          <w:b/>
          <w:sz w:val="24"/>
          <w:szCs w:val="24"/>
        </w:rPr>
        <w:t>Appendices</w:t>
      </w:r>
    </w:p>
    <w:p w14:paraId="6850BC2B" w14:textId="0447C973" w:rsidR="009D7D30" w:rsidRPr="00E361BD" w:rsidRDefault="00EF6843" w:rsidP="009D7D30">
      <w:pPr>
        <w:pStyle w:val="ListParagraph"/>
        <w:numPr>
          <w:ilvl w:val="0"/>
          <w:numId w:val="11"/>
        </w:numPr>
        <w:spacing w:line="240" w:lineRule="auto"/>
        <w:rPr>
          <w:rFonts w:ascii="Georgia" w:eastAsia="Georgia" w:hAnsi="Georgia" w:cs="Georgia"/>
          <w:b/>
          <w:sz w:val="24"/>
          <w:szCs w:val="24"/>
        </w:rPr>
      </w:pPr>
      <w:r w:rsidRPr="00E361BD">
        <w:rPr>
          <w:rFonts w:ascii="Georgia" w:eastAsia="Georgia" w:hAnsi="Georgia" w:cs="Georgia"/>
          <w:b/>
          <w:sz w:val="24"/>
          <w:szCs w:val="24"/>
        </w:rPr>
        <w:t xml:space="preserve">Associated Students </w:t>
      </w:r>
      <w:r w:rsidR="00104C86">
        <w:rPr>
          <w:rFonts w:ascii="Georgia" w:eastAsia="Georgia" w:hAnsi="Georgia" w:cs="Georgia"/>
          <w:b/>
          <w:sz w:val="24"/>
          <w:szCs w:val="24"/>
        </w:rPr>
        <w:t xml:space="preserve">Supreme </w:t>
      </w:r>
      <w:r w:rsidR="009D7D30" w:rsidRPr="00E361BD">
        <w:rPr>
          <w:rFonts w:ascii="Georgia" w:eastAsia="Georgia" w:hAnsi="Georgia" w:cs="Georgia"/>
          <w:b/>
          <w:sz w:val="24"/>
          <w:szCs w:val="24"/>
        </w:rPr>
        <w:t>Constitution</w:t>
      </w:r>
    </w:p>
    <w:p w14:paraId="0B4D6C1B" w14:textId="77777777" w:rsidR="00305101" w:rsidRPr="00E361BD" w:rsidRDefault="00305101" w:rsidP="00305101">
      <w:pPr>
        <w:pStyle w:val="ListParagraph"/>
        <w:numPr>
          <w:ilvl w:val="0"/>
          <w:numId w:val="11"/>
        </w:numPr>
        <w:spacing w:line="240" w:lineRule="auto"/>
        <w:rPr>
          <w:rFonts w:ascii="Georgia" w:eastAsia="Georgia" w:hAnsi="Georgia" w:cs="Georgia"/>
          <w:b/>
          <w:sz w:val="24"/>
          <w:szCs w:val="24"/>
        </w:rPr>
      </w:pPr>
      <w:r w:rsidRPr="00E361BD">
        <w:rPr>
          <w:rFonts w:ascii="Georgia" w:eastAsia="Georgia" w:hAnsi="Georgia" w:cs="Georgia"/>
          <w:b/>
          <w:sz w:val="24"/>
          <w:szCs w:val="24"/>
        </w:rPr>
        <w:t>Organizing Documents Guide</w:t>
      </w:r>
    </w:p>
    <w:p w14:paraId="2B0AB4F5" w14:textId="2B8F6694" w:rsidR="00EF6843" w:rsidRPr="00E361BD" w:rsidRDefault="00305101" w:rsidP="009D7D30">
      <w:pPr>
        <w:pStyle w:val="ListParagraph"/>
        <w:numPr>
          <w:ilvl w:val="0"/>
          <w:numId w:val="11"/>
        </w:numPr>
        <w:spacing w:line="240" w:lineRule="auto"/>
        <w:rPr>
          <w:rFonts w:ascii="Georgia" w:eastAsia="Georgia" w:hAnsi="Georgia" w:cs="Georgia"/>
          <w:b/>
          <w:sz w:val="24"/>
          <w:szCs w:val="24"/>
        </w:rPr>
      </w:pPr>
      <w:r w:rsidRPr="00E361BD">
        <w:rPr>
          <w:rFonts w:ascii="Georgia" w:eastAsia="Georgia" w:hAnsi="Georgia" w:cs="Georgia"/>
          <w:b/>
          <w:sz w:val="24"/>
          <w:szCs w:val="24"/>
        </w:rPr>
        <w:t>Budget Breakdown</w:t>
      </w:r>
    </w:p>
    <w:p w14:paraId="195AE0A9" w14:textId="2D13C243" w:rsidR="00617274" w:rsidRPr="00E361BD" w:rsidRDefault="00305101" w:rsidP="009D7D30">
      <w:pPr>
        <w:pStyle w:val="ListParagraph"/>
        <w:numPr>
          <w:ilvl w:val="0"/>
          <w:numId w:val="11"/>
        </w:numPr>
        <w:spacing w:line="240" w:lineRule="auto"/>
        <w:rPr>
          <w:rFonts w:ascii="Georgia" w:eastAsia="Georgia" w:hAnsi="Georgia" w:cs="Georgia"/>
          <w:b/>
          <w:sz w:val="24"/>
          <w:szCs w:val="24"/>
        </w:rPr>
      </w:pPr>
      <w:r w:rsidRPr="00E361BD">
        <w:rPr>
          <w:rFonts w:ascii="Georgia" w:eastAsia="Georgia" w:hAnsi="Georgia" w:cs="Georgia"/>
          <w:b/>
          <w:sz w:val="24"/>
          <w:szCs w:val="24"/>
        </w:rPr>
        <w:t xml:space="preserve">Transition </w:t>
      </w:r>
      <w:r w:rsidR="00617274" w:rsidRPr="00E361BD">
        <w:rPr>
          <w:rFonts w:ascii="Georgia" w:eastAsia="Georgia" w:hAnsi="Georgia" w:cs="Georgia"/>
          <w:b/>
          <w:sz w:val="24"/>
          <w:szCs w:val="24"/>
        </w:rPr>
        <w:t>Timeline</w:t>
      </w:r>
    </w:p>
    <w:p w14:paraId="1B2451B1" w14:textId="77777777" w:rsidR="000E2465" w:rsidRDefault="00230215">
      <w:pPr>
        <w:spacing w:line="240" w:lineRule="auto"/>
      </w:pPr>
      <w:r>
        <w:rPr>
          <w:rFonts w:ascii="Georgia" w:eastAsia="Georgia" w:hAnsi="Georgia" w:cs="Georgia"/>
          <w:sz w:val="20"/>
          <w:szCs w:val="20"/>
        </w:rPr>
        <w:tab/>
      </w:r>
    </w:p>
    <w:p w14:paraId="5B5EAB6C" w14:textId="77777777" w:rsidR="000E2465" w:rsidRPr="00617274" w:rsidRDefault="000E2465">
      <w:pPr>
        <w:pBdr>
          <w:top w:val="single" w:sz="4" w:space="1" w:color="auto"/>
        </w:pBdr>
        <w:rPr>
          <w:sz w:val="16"/>
          <w:szCs w:val="16"/>
        </w:rPr>
      </w:pPr>
    </w:p>
    <w:p w14:paraId="7ACD0F56" w14:textId="77777777" w:rsidR="000E2465" w:rsidRDefault="00230215">
      <w:pPr>
        <w:spacing w:before="120"/>
      </w:pPr>
      <w:r>
        <w:rPr>
          <w:rFonts w:ascii="Georgia" w:eastAsia="Georgia" w:hAnsi="Georgia" w:cs="Georgia"/>
          <w:i/>
          <w:sz w:val="24"/>
          <w:szCs w:val="24"/>
        </w:rPr>
        <w:t>Official Use Only</w:t>
      </w:r>
    </w:p>
    <w:p w14:paraId="27D2620F" w14:textId="77777777" w:rsidR="000E2465" w:rsidRPr="00617274" w:rsidRDefault="000E2465">
      <w:pPr>
        <w:rPr>
          <w:sz w:val="16"/>
          <w:szCs w:val="16"/>
        </w:rPr>
      </w:pPr>
    </w:p>
    <w:p w14:paraId="4D08B131" w14:textId="77777777" w:rsidR="000E2465" w:rsidRDefault="00230215">
      <w:r>
        <w:rPr>
          <w:rFonts w:ascii="Georgia" w:eastAsia="Georgia" w:hAnsi="Georgia" w:cs="Georgia"/>
          <w:sz w:val="24"/>
          <w:szCs w:val="24"/>
        </w:rPr>
        <w:t xml:space="preserve">Amendments: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p>
    <w:p w14:paraId="6182732D" w14:textId="77777777" w:rsidR="000E2465" w:rsidRPr="00617274" w:rsidRDefault="000E2465">
      <w:pPr>
        <w:rPr>
          <w:sz w:val="16"/>
          <w:szCs w:val="16"/>
        </w:rPr>
      </w:pPr>
    </w:p>
    <w:p w14:paraId="64895F09" w14:textId="1A66A02E" w:rsidR="000E2465" w:rsidRDefault="00026772">
      <w:r>
        <w:rPr>
          <w:rFonts w:ascii="Georgia" w:eastAsia="Georgia" w:hAnsi="Georgia" w:cs="Georgia"/>
          <w:sz w:val="24"/>
          <w:szCs w:val="24"/>
        </w:rPr>
        <w:t xml:space="preserve">Senate </w:t>
      </w:r>
      <w:r w:rsidR="00230215">
        <w:rPr>
          <w:rFonts w:ascii="Georgia" w:eastAsia="Georgia" w:hAnsi="Georgia" w:cs="Georgia"/>
          <w:sz w:val="24"/>
          <w:szCs w:val="24"/>
        </w:rPr>
        <w:t xml:space="preserve">Vote Count:  </w:t>
      </w:r>
      <w:r w:rsidR="00230215">
        <w:rPr>
          <w:rFonts w:ascii="Georgia" w:eastAsia="Georgia" w:hAnsi="Georgia" w:cs="Georgia"/>
          <w:sz w:val="24"/>
          <w:szCs w:val="24"/>
        </w:rPr>
        <w:tab/>
        <w:t xml:space="preserve">Aye </w:t>
      </w:r>
      <w:r w:rsidR="00230215">
        <w:rPr>
          <w:rFonts w:ascii="Georgia" w:eastAsia="Georgia" w:hAnsi="Georgia" w:cs="Georgia"/>
          <w:sz w:val="24"/>
          <w:szCs w:val="24"/>
          <w:u w:val="single"/>
        </w:rPr>
        <w:tab/>
      </w:r>
      <w:r w:rsidR="00230215">
        <w:rPr>
          <w:rFonts w:ascii="Georgia" w:eastAsia="Georgia" w:hAnsi="Georgia" w:cs="Georgia"/>
          <w:sz w:val="24"/>
          <w:szCs w:val="24"/>
          <w:u w:val="single"/>
        </w:rPr>
        <w:tab/>
      </w:r>
      <w:r w:rsidR="00230215">
        <w:rPr>
          <w:rFonts w:ascii="Georgia" w:eastAsia="Georgia" w:hAnsi="Georgia" w:cs="Georgia"/>
          <w:sz w:val="24"/>
          <w:szCs w:val="24"/>
        </w:rPr>
        <w:tab/>
        <w:t xml:space="preserve">Nay </w:t>
      </w:r>
      <w:r w:rsidR="00230215">
        <w:rPr>
          <w:rFonts w:ascii="Georgia" w:eastAsia="Georgia" w:hAnsi="Georgia" w:cs="Georgia"/>
          <w:sz w:val="24"/>
          <w:szCs w:val="24"/>
          <w:u w:val="single"/>
        </w:rPr>
        <w:tab/>
      </w:r>
      <w:r w:rsidR="00230215">
        <w:rPr>
          <w:rFonts w:ascii="Georgia" w:eastAsia="Georgia" w:hAnsi="Georgia" w:cs="Georgia"/>
          <w:sz w:val="24"/>
          <w:szCs w:val="24"/>
          <w:u w:val="single"/>
        </w:rPr>
        <w:tab/>
      </w:r>
      <w:r w:rsidR="00230215">
        <w:rPr>
          <w:rFonts w:ascii="Georgia" w:eastAsia="Georgia" w:hAnsi="Georgia" w:cs="Georgia"/>
          <w:sz w:val="24"/>
          <w:szCs w:val="24"/>
        </w:rPr>
        <w:tab/>
        <w:t xml:space="preserve">Abstentions </w:t>
      </w:r>
      <w:r w:rsidR="00230215">
        <w:rPr>
          <w:rFonts w:ascii="Georgia" w:eastAsia="Georgia" w:hAnsi="Georgia" w:cs="Georgia"/>
          <w:sz w:val="24"/>
          <w:szCs w:val="24"/>
          <w:u w:val="single"/>
        </w:rPr>
        <w:tab/>
      </w:r>
      <w:r w:rsidR="00230215">
        <w:rPr>
          <w:rFonts w:ascii="Georgia" w:eastAsia="Georgia" w:hAnsi="Georgia" w:cs="Georgia"/>
          <w:sz w:val="24"/>
          <w:szCs w:val="24"/>
          <w:u w:val="single"/>
        </w:rPr>
        <w:tab/>
      </w:r>
    </w:p>
    <w:p w14:paraId="050FC65F" w14:textId="77777777" w:rsidR="000E2465" w:rsidRPr="00617274" w:rsidRDefault="000E2465">
      <w:pPr>
        <w:rPr>
          <w:sz w:val="16"/>
          <w:szCs w:val="16"/>
        </w:rPr>
      </w:pPr>
    </w:p>
    <w:p w14:paraId="0E47246A" w14:textId="53ED972E" w:rsidR="00026772" w:rsidRDefault="00026772" w:rsidP="00026772">
      <w:r>
        <w:rPr>
          <w:rFonts w:ascii="Georgia" w:eastAsia="Georgia" w:hAnsi="Georgia" w:cs="Georgia"/>
          <w:sz w:val="24"/>
          <w:szCs w:val="24"/>
        </w:rPr>
        <w:t xml:space="preserve">GSC Vote Count:  </w:t>
      </w:r>
      <w:r>
        <w:rPr>
          <w:rFonts w:ascii="Georgia" w:eastAsia="Georgia" w:hAnsi="Georgia" w:cs="Georgia"/>
          <w:sz w:val="24"/>
          <w:szCs w:val="24"/>
        </w:rPr>
        <w:tab/>
        <w:t xml:space="preserve">Aye </w:t>
      </w:r>
      <w:r>
        <w:rPr>
          <w:rFonts w:ascii="Georgia" w:eastAsia="Georgia" w:hAnsi="Georgia" w:cs="Georgia"/>
          <w:sz w:val="24"/>
          <w:szCs w:val="24"/>
          <w:u w:val="single"/>
        </w:rPr>
        <w:tab/>
      </w:r>
      <w:r w:rsidR="00947125">
        <w:rPr>
          <w:rFonts w:ascii="Georgia" w:eastAsia="Georgia" w:hAnsi="Georgia" w:cs="Georgia"/>
          <w:sz w:val="24"/>
          <w:szCs w:val="24"/>
          <w:u w:val="single"/>
        </w:rPr>
        <w:t>16</w:t>
      </w:r>
      <w:r>
        <w:rPr>
          <w:rFonts w:ascii="Georgia" w:eastAsia="Georgia" w:hAnsi="Georgia" w:cs="Georgia"/>
          <w:sz w:val="24"/>
          <w:szCs w:val="24"/>
          <w:u w:val="single"/>
        </w:rPr>
        <w:tab/>
      </w:r>
      <w:r>
        <w:rPr>
          <w:rFonts w:ascii="Georgia" w:eastAsia="Georgia" w:hAnsi="Georgia" w:cs="Georgia"/>
          <w:sz w:val="24"/>
          <w:szCs w:val="24"/>
        </w:rPr>
        <w:tab/>
        <w:t xml:space="preserve">Nay </w:t>
      </w:r>
      <w:r>
        <w:rPr>
          <w:rFonts w:ascii="Georgia" w:eastAsia="Georgia" w:hAnsi="Georgia" w:cs="Georgia"/>
          <w:sz w:val="24"/>
          <w:szCs w:val="24"/>
          <w:u w:val="single"/>
        </w:rPr>
        <w:tab/>
      </w:r>
      <w:r w:rsidR="00947125">
        <w:rPr>
          <w:rFonts w:ascii="Georgia" w:eastAsia="Georgia" w:hAnsi="Georgia" w:cs="Georgia"/>
          <w:sz w:val="24"/>
          <w:szCs w:val="24"/>
          <w:u w:val="single"/>
        </w:rPr>
        <w:t>0</w:t>
      </w:r>
      <w:r>
        <w:rPr>
          <w:rFonts w:ascii="Georgia" w:eastAsia="Georgia" w:hAnsi="Georgia" w:cs="Georgia"/>
          <w:sz w:val="24"/>
          <w:szCs w:val="24"/>
          <w:u w:val="single"/>
        </w:rPr>
        <w:tab/>
      </w:r>
      <w:r>
        <w:rPr>
          <w:rFonts w:ascii="Georgia" w:eastAsia="Georgia" w:hAnsi="Georgia" w:cs="Georgia"/>
          <w:sz w:val="24"/>
          <w:szCs w:val="24"/>
        </w:rPr>
        <w:tab/>
        <w:t xml:space="preserve">Abstentions </w:t>
      </w:r>
      <w:r>
        <w:rPr>
          <w:rFonts w:ascii="Georgia" w:eastAsia="Georgia" w:hAnsi="Georgia" w:cs="Georgia"/>
          <w:sz w:val="24"/>
          <w:szCs w:val="24"/>
          <w:u w:val="single"/>
        </w:rPr>
        <w:tab/>
      </w:r>
      <w:r w:rsidR="00947125">
        <w:rPr>
          <w:rFonts w:ascii="Georgia" w:eastAsia="Georgia" w:hAnsi="Georgia" w:cs="Georgia"/>
          <w:sz w:val="24"/>
          <w:szCs w:val="24"/>
          <w:u w:val="single"/>
        </w:rPr>
        <w:t>0</w:t>
      </w:r>
      <w:r>
        <w:rPr>
          <w:rFonts w:ascii="Georgia" w:eastAsia="Georgia" w:hAnsi="Georgia" w:cs="Georgia"/>
          <w:sz w:val="24"/>
          <w:szCs w:val="24"/>
          <w:u w:val="single"/>
        </w:rPr>
        <w:tab/>
      </w:r>
    </w:p>
    <w:p w14:paraId="629BCE53" w14:textId="77777777" w:rsidR="00026772" w:rsidRPr="00617274" w:rsidRDefault="00026772">
      <w:pPr>
        <w:rPr>
          <w:sz w:val="16"/>
          <w:szCs w:val="16"/>
        </w:rPr>
      </w:pPr>
    </w:p>
    <w:p w14:paraId="4939E5C8" w14:textId="3BEE1DBF" w:rsidR="000E2465" w:rsidRDefault="00230215">
      <w:r>
        <w:rPr>
          <w:rFonts w:ascii="Georgia" w:eastAsia="Georgia" w:hAnsi="Georgia" w:cs="Georgia"/>
          <w:sz w:val="24"/>
          <w:szCs w:val="24"/>
        </w:rPr>
        <w:t xml:space="preserve">Legislation Status: </w:t>
      </w:r>
      <w:r>
        <w:rPr>
          <w:rFonts w:ascii="Georgia" w:eastAsia="Georgia" w:hAnsi="Georgia" w:cs="Georgia"/>
          <w:sz w:val="24"/>
          <w:szCs w:val="24"/>
        </w:rPr>
        <w:tab/>
        <w:t xml:space="preserve">Passed </w:t>
      </w:r>
      <w:r>
        <w:rPr>
          <w:rFonts w:ascii="Georgia" w:eastAsia="Georgia" w:hAnsi="Georgia" w:cs="Georgia"/>
          <w:sz w:val="24"/>
          <w:szCs w:val="24"/>
          <w:u w:val="single"/>
        </w:rPr>
        <w:tab/>
      </w:r>
      <w:r>
        <w:rPr>
          <w:rFonts w:ascii="Georgia" w:eastAsia="Georgia" w:hAnsi="Georgia" w:cs="Georgia"/>
          <w:sz w:val="24"/>
          <w:szCs w:val="24"/>
        </w:rPr>
        <w:tab/>
        <w:t xml:space="preserve">Failed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rPr>
        <w:tab/>
        <w:t xml:space="preserve">Other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p>
    <w:p w14:paraId="4D30F722" w14:textId="77777777" w:rsidR="000E2465" w:rsidRDefault="000E2465"/>
    <w:p w14:paraId="6A85A625" w14:textId="77777777" w:rsidR="000E2465" w:rsidRDefault="000E2465"/>
    <w:p w14:paraId="2443CEA2" w14:textId="77777777" w:rsidR="000E2465" w:rsidRDefault="00230215">
      <w:r>
        <w:rPr>
          <w:rFonts w:ascii="Georgia" w:eastAsia="Georgia" w:hAnsi="Georgia" w:cs="Georgia"/>
          <w:sz w:val="24"/>
          <w:szCs w:val="24"/>
        </w:rPr>
        <w:t>___________________________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w:t>
      </w:r>
    </w:p>
    <w:p w14:paraId="585AD39F" w14:textId="77777777" w:rsidR="000E2465" w:rsidRDefault="00230215">
      <w:r>
        <w:rPr>
          <w:rFonts w:ascii="Georgia" w:eastAsia="Georgia" w:hAnsi="Georgia" w:cs="Georgia"/>
          <w:sz w:val="24"/>
          <w:szCs w:val="24"/>
        </w:rPr>
        <w:t xml:space="preserve">Scout Johnson, ASG GSC Speaker   </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Date</w:t>
      </w:r>
    </w:p>
    <w:p w14:paraId="2F757280" w14:textId="77777777" w:rsidR="000E2465" w:rsidRDefault="000E2465"/>
    <w:p w14:paraId="47B65604" w14:textId="77777777" w:rsidR="000E2465" w:rsidRDefault="00230215">
      <w:r>
        <w:rPr>
          <w:rFonts w:ascii="Georgia" w:eastAsia="Georgia" w:hAnsi="Georgia" w:cs="Georgia"/>
          <w:sz w:val="24"/>
          <w:szCs w:val="24"/>
        </w:rPr>
        <w:t>___________________________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w:t>
      </w:r>
    </w:p>
    <w:p w14:paraId="390EB62A" w14:textId="1B5BBE90" w:rsidR="000E2465" w:rsidRDefault="00E629FF">
      <w:r>
        <w:rPr>
          <w:rFonts w:ascii="Georgia" w:eastAsia="Georgia" w:hAnsi="Georgia" w:cs="Georgia"/>
          <w:sz w:val="24"/>
          <w:szCs w:val="24"/>
        </w:rPr>
        <w:t>Will Watkins</w:t>
      </w:r>
      <w:r w:rsidR="00817241">
        <w:rPr>
          <w:rFonts w:ascii="Georgia" w:eastAsia="Georgia" w:hAnsi="Georgia" w:cs="Georgia"/>
          <w:sz w:val="24"/>
          <w:szCs w:val="24"/>
        </w:rPr>
        <w:t>, ASG Chair of Senate</w:t>
      </w:r>
      <w:r w:rsidR="00817241">
        <w:rPr>
          <w:rFonts w:ascii="Georgia" w:eastAsia="Georgia" w:hAnsi="Georgia" w:cs="Georgia"/>
          <w:sz w:val="24"/>
          <w:szCs w:val="24"/>
        </w:rPr>
        <w:tab/>
      </w:r>
      <w:r w:rsidR="00817241">
        <w:rPr>
          <w:rFonts w:ascii="Georgia" w:eastAsia="Georgia" w:hAnsi="Georgia" w:cs="Georgia"/>
          <w:sz w:val="24"/>
          <w:szCs w:val="24"/>
        </w:rPr>
        <w:tab/>
      </w:r>
      <w:r w:rsidR="00817241">
        <w:rPr>
          <w:rFonts w:ascii="Georgia" w:eastAsia="Georgia" w:hAnsi="Georgia" w:cs="Georgia"/>
          <w:sz w:val="24"/>
          <w:szCs w:val="24"/>
        </w:rPr>
        <w:tab/>
      </w:r>
      <w:r w:rsidR="00230215">
        <w:rPr>
          <w:rFonts w:ascii="Georgia" w:eastAsia="Georgia" w:hAnsi="Georgia" w:cs="Georgia"/>
          <w:sz w:val="24"/>
          <w:szCs w:val="24"/>
        </w:rPr>
        <w:t xml:space="preserve">Date </w:t>
      </w:r>
    </w:p>
    <w:p w14:paraId="046F3384" w14:textId="77777777" w:rsidR="000E2465" w:rsidRDefault="000E2465"/>
    <w:p w14:paraId="391802A8" w14:textId="77777777" w:rsidR="000E2465" w:rsidRDefault="00230215">
      <w:r>
        <w:rPr>
          <w:rFonts w:ascii="Georgia" w:eastAsia="Georgia" w:hAnsi="Georgia" w:cs="Georgia"/>
          <w:sz w:val="24"/>
          <w:szCs w:val="24"/>
        </w:rPr>
        <w:t>___________________________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w:t>
      </w:r>
    </w:p>
    <w:p w14:paraId="692AA73E" w14:textId="5B1CA450" w:rsidR="000E2465" w:rsidRDefault="00E629FF">
      <w:pPr>
        <w:rPr>
          <w:rFonts w:ascii="Georgia" w:eastAsia="Georgia" w:hAnsi="Georgia" w:cs="Georgia"/>
          <w:sz w:val="24"/>
          <w:szCs w:val="24"/>
        </w:rPr>
      </w:pPr>
      <w:r>
        <w:rPr>
          <w:rFonts w:ascii="Georgia" w:eastAsia="Georgia" w:hAnsi="Georgia" w:cs="Georgia"/>
          <w:sz w:val="24"/>
          <w:szCs w:val="24"/>
        </w:rPr>
        <w:t>Connor Flocks</w:t>
      </w:r>
      <w:r w:rsidR="00230215">
        <w:rPr>
          <w:rFonts w:ascii="Georgia" w:eastAsia="Georgia" w:hAnsi="Georgia" w:cs="Georgia"/>
          <w:sz w:val="24"/>
          <w:szCs w:val="24"/>
        </w:rPr>
        <w:t>, ASG President</w:t>
      </w:r>
      <w:r w:rsidR="00230215">
        <w:rPr>
          <w:rFonts w:ascii="Georgia" w:eastAsia="Georgia" w:hAnsi="Georgia" w:cs="Georgia"/>
          <w:sz w:val="24"/>
          <w:szCs w:val="24"/>
        </w:rPr>
        <w:tab/>
      </w:r>
      <w:r w:rsidR="00230215">
        <w:rPr>
          <w:rFonts w:ascii="Georgia" w:eastAsia="Georgia" w:hAnsi="Georgia" w:cs="Georgia"/>
          <w:sz w:val="24"/>
          <w:szCs w:val="24"/>
        </w:rPr>
        <w:tab/>
      </w:r>
      <w:r w:rsidR="00230215">
        <w:rPr>
          <w:rFonts w:ascii="Georgia" w:eastAsia="Georgia" w:hAnsi="Georgia" w:cs="Georgia"/>
          <w:sz w:val="24"/>
          <w:szCs w:val="24"/>
        </w:rPr>
        <w:tab/>
      </w:r>
      <w:r w:rsidR="00230215">
        <w:rPr>
          <w:rFonts w:ascii="Georgia" w:eastAsia="Georgia" w:hAnsi="Georgia" w:cs="Georgia"/>
          <w:sz w:val="24"/>
          <w:szCs w:val="24"/>
        </w:rPr>
        <w:tab/>
        <w:t>Date</w:t>
      </w:r>
    </w:p>
    <w:p w14:paraId="0713AB1D" w14:textId="77777777" w:rsidR="00846077" w:rsidRDefault="00846077">
      <w:pPr>
        <w:rPr>
          <w:rFonts w:ascii="Georgia" w:eastAsia="Georgia" w:hAnsi="Georgia" w:cs="Georgia"/>
          <w:sz w:val="24"/>
          <w:szCs w:val="24"/>
        </w:rPr>
      </w:pPr>
    </w:p>
    <w:p w14:paraId="18982C4A" w14:textId="77777777" w:rsidR="00846077" w:rsidRDefault="00846077">
      <w:pPr>
        <w:rPr>
          <w:rFonts w:ascii="Georgia" w:eastAsia="Georgia" w:hAnsi="Georgia" w:cs="Georgia"/>
          <w:sz w:val="24"/>
          <w:szCs w:val="24"/>
        </w:rPr>
      </w:pPr>
    </w:p>
    <w:p w14:paraId="20E7C191" w14:textId="77777777" w:rsidR="00846077" w:rsidRDefault="00846077">
      <w:pPr>
        <w:rPr>
          <w:rFonts w:ascii="Georgia" w:eastAsia="Georgia" w:hAnsi="Georgia" w:cs="Georgia"/>
          <w:sz w:val="24"/>
          <w:szCs w:val="24"/>
        </w:rPr>
      </w:pPr>
    </w:p>
    <w:p w14:paraId="75F9915E" w14:textId="77777777" w:rsidR="00846077" w:rsidRDefault="00846077">
      <w:pPr>
        <w:rPr>
          <w:rFonts w:ascii="Georgia" w:eastAsia="Georgia" w:hAnsi="Georgia" w:cs="Georgia"/>
          <w:sz w:val="24"/>
          <w:szCs w:val="24"/>
        </w:rPr>
      </w:pPr>
    </w:p>
    <w:p w14:paraId="086BEE80" w14:textId="0CD7EF0D" w:rsidR="00846077" w:rsidRDefault="00846077"/>
    <w:sectPr w:rsidR="00846077" w:rsidSect="002302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427C0" w14:textId="77777777" w:rsidR="009D72E8" w:rsidRDefault="009D72E8" w:rsidP="00D42713">
      <w:pPr>
        <w:spacing w:line="240" w:lineRule="auto"/>
      </w:pPr>
      <w:r>
        <w:separator/>
      </w:r>
    </w:p>
  </w:endnote>
  <w:endnote w:type="continuationSeparator" w:id="0">
    <w:p w14:paraId="5A44D17B" w14:textId="77777777" w:rsidR="009D72E8" w:rsidRDefault="009D72E8" w:rsidP="00D42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9E960" w14:textId="77777777" w:rsidR="00563652" w:rsidRDefault="00563652" w:rsidP="003B46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45AD2E0" w14:textId="77777777" w:rsidR="00563652" w:rsidRDefault="00563652" w:rsidP="003B46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6FA34" w14:textId="2AF483CE" w:rsidR="00563652" w:rsidRPr="00973F15" w:rsidRDefault="00563652" w:rsidP="003B4621">
    <w:pPr>
      <w:pStyle w:val="Footer"/>
      <w:framePr w:wrap="around" w:vAnchor="text" w:hAnchor="margin" w:xAlign="right" w:y="1"/>
      <w:rPr>
        <w:rStyle w:val="PageNumber"/>
        <w:rFonts w:ascii="Georgia" w:hAnsi="Georgia"/>
      </w:rPr>
    </w:pPr>
    <w:r w:rsidRPr="00973F15">
      <w:rPr>
        <w:rStyle w:val="PageNumber"/>
        <w:rFonts w:ascii="Georgia" w:hAnsi="Georgia"/>
      </w:rPr>
      <w:fldChar w:fldCharType="begin"/>
    </w:r>
    <w:r w:rsidRPr="00973F15">
      <w:rPr>
        <w:rStyle w:val="PageNumber"/>
        <w:rFonts w:ascii="Georgia" w:hAnsi="Georgia"/>
      </w:rPr>
      <w:instrText xml:space="preserve">PAGE  </w:instrText>
    </w:r>
    <w:r w:rsidRPr="00973F15">
      <w:rPr>
        <w:rStyle w:val="PageNumber"/>
        <w:rFonts w:ascii="Georgia" w:hAnsi="Georgia"/>
      </w:rPr>
      <w:fldChar w:fldCharType="separate"/>
    </w:r>
    <w:r w:rsidR="009A43EB">
      <w:rPr>
        <w:rStyle w:val="PageNumber"/>
        <w:rFonts w:ascii="Georgia" w:hAnsi="Georgia"/>
        <w:noProof/>
      </w:rPr>
      <w:t>1</w:t>
    </w:r>
    <w:r w:rsidRPr="00973F15">
      <w:rPr>
        <w:rStyle w:val="PageNumber"/>
        <w:rFonts w:ascii="Georgia" w:hAnsi="Georgia"/>
      </w:rPr>
      <w:fldChar w:fldCharType="end"/>
    </w:r>
  </w:p>
  <w:p w14:paraId="5D199406" w14:textId="77777777" w:rsidR="00563652" w:rsidRDefault="00563652" w:rsidP="003B4621">
    <w:pPr>
      <w:pStyle w:val="Footer"/>
      <w:ind w:right="360"/>
    </w:pPr>
  </w:p>
  <w:p w14:paraId="3950A30A" w14:textId="77777777" w:rsidR="00563652" w:rsidRDefault="00563652" w:rsidP="003B46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E7D0" w14:textId="77777777" w:rsidR="004C7B7D" w:rsidRDefault="004C7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D6A18" w14:textId="77777777" w:rsidR="009D72E8" w:rsidRDefault="009D72E8" w:rsidP="00D42713">
      <w:pPr>
        <w:spacing w:line="240" w:lineRule="auto"/>
      </w:pPr>
      <w:r>
        <w:separator/>
      </w:r>
    </w:p>
  </w:footnote>
  <w:footnote w:type="continuationSeparator" w:id="0">
    <w:p w14:paraId="6FAC38C2" w14:textId="77777777" w:rsidR="009D72E8" w:rsidRDefault="009D72E8" w:rsidP="00D427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7E82" w14:textId="6C0D621D" w:rsidR="004C7B7D" w:rsidRDefault="004C7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F2DA" w14:textId="4D846B18" w:rsidR="004C7B7D" w:rsidRDefault="004C7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803B1" w14:textId="5879F00A" w:rsidR="004C7B7D" w:rsidRDefault="004C7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6D2F"/>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527241"/>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3D036E"/>
    <w:multiLevelType w:val="hybridMultilevel"/>
    <w:tmpl w:val="293ADECE"/>
    <w:lvl w:ilvl="0" w:tplc="FFFFFFFF">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403727"/>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942A1"/>
    <w:multiLevelType w:val="hybridMultilevel"/>
    <w:tmpl w:val="293ADEC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9090A02"/>
    <w:multiLevelType w:val="hybridMultilevel"/>
    <w:tmpl w:val="5F1880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A24E0"/>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EB470C"/>
    <w:multiLevelType w:val="hybridMultilevel"/>
    <w:tmpl w:val="C8FCE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93DFB"/>
    <w:multiLevelType w:val="hybridMultilevel"/>
    <w:tmpl w:val="0A52513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2B2081"/>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973D5"/>
    <w:multiLevelType w:val="hybridMultilevel"/>
    <w:tmpl w:val="293ADEC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774635E"/>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314A7"/>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E295C"/>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626E73"/>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310D8"/>
    <w:multiLevelType w:val="hybridMultilevel"/>
    <w:tmpl w:val="C8FCE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D1E34"/>
    <w:multiLevelType w:val="hybridMultilevel"/>
    <w:tmpl w:val="563EF0BA"/>
    <w:lvl w:ilvl="0" w:tplc="9702C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4"/>
  </w:num>
  <w:num w:numId="4">
    <w:abstractNumId w:val="1"/>
  </w:num>
  <w:num w:numId="5">
    <w:abstractNumId w:val="15"/>
  </w:num>
  <w:num w:numId="6">
    <w:abstractNumId w:val="0"/>
  </w:num>
  <w:num w:numId="7">
    <w:abstractNumId w:val="10"/>
  </w:num>
  <w:num w:numId="8">
    <w:abstractNumId w:val="9"/>
  </w:num>
  <w:num w:numId="9">
    <w:abstractNumId w:val="13"/>
  </w:num>
  <w:num w:numId="10">
    <w:abstractNumId w:val="3"/>
  </w:num>
  <w:num w:numId="11">
    <w:abstractNumId w:val="5"/>
  </w:num>
  <w:num w:numId="12">
    <w:abstractNumId w:val="16"/>
  </w:num>
  <w:num w:numId="13">
    <w:abstractNumId w:val="7"/>
  </w:num>
  <w:num w:numId="14">
    <w:abstractNumId w:val="12"/>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65"/>
    <w:rsid w:val="000135B3"/>
    <w:rsid w:val="0001461F"/>
    <w:rsid w:val="00025BF9"/>
    <w:rsid w:val="00026772"/>
    <w:rsid w:val="00026BC3"/>
    <w:rsid w:val="00043680"/>
    <w:rsid w:val="00053136"/>
    <w:rsid w:val="000553DB"/>
    <w:rsid w:val="00056FA2"/>
    <w:rsid w:val="00062F64"/>
    <w:rsid w:val="00081867"/>
    <w:rsid w:val="000A0267"/>
    <w:rsid w:val="000A6264"/>
    <w:rsid w:val="000B1E28"/>
    <w:rsid w:val="000B5747"/>
    <w:rsid w:val="000C50E8"/>
    <w:rsid w:val="000D6232"/>
    <w:rsid w:val="000E2465"/>
    <w:rsid w:val="000E3D17"/>
    <w:rsid w:val="00101B24"/>
    <w:rsid w:val="00104C86"/>
    <w:rsid w:val="0010751A"/>
    <w:rsid w:val="00110109"/>
    <w:rsid w:val="00135F3F"/>
    <w:rsid w:val="00145AB5"/>
    <w:rsid w:val="0017425D"/>
    <w:rsid w:val="00176D55"/>
    <w:rsid w:val="00186ED0"/>
    <w:rsid w:val="001A59C4"/>
    <w:rsid w:val="001E6FED"/>
    <w:rsid w:val="001F48FE"/>
    <w:rsid w:val="00200CFA"/>
    <w:rsid w:val="00206159"/>
    <w:rsid w:val="00210E66"/>
    <w:rsid w:val="00230215"/>
    <w:rsid w:val="00230438"/>
    <w:rsid w:val="00230A5F"/>
    <w:rsid w:val="00233865"/>
    <w:rsid w:val="00242528"/>
    <w:rsid w:val="0027099B"/>
    <w:rsid w:val="00280C9F"/>
    <w:rsid w:val="00283E7C"/>
    <w:rsid w:val="002956E7"/>
    <w:rsid w:val="002A2332"/>
    <w:rsid w:val="002A2F82"/>
    <w:rsid w:val="002A7E72"/>
    <w:rsid w:val="002C27A6"/>
    <w:rsid w:val="002C4595"/>
    <w:rsid w:val="002C7033"/>
    <w:rsid w:val="002D0C3A"/>
    <w:rsid w:val="002F2D60"/>
    <w:rsid w:val="00300605"/>
    <w:rsid w:val="00302FF5"/>
    <w:rsid w:val="00305101"/>
    <w:rsid w:val="00305D0D"/>
    <w:rsid w:val="00310081"/>
    <w:rsid w:val="003264D3"/>
    <w:rsid w:val="00326F21"/>
    <w:rsid w:val="0033438F"/>
    <w:rsid w:val="00337041"/>
    <w:rsid w:val="003578EA"/>
    <w:rsid w:val="0038563F"/>
    <w:rsid w:val="003909C0"/>
    <w:rsid w:val="003925BA"/>
    <w:rsid w:val="00397C03"/>
    <w:rsid w:val="00397D7C"/>
    <w:rsid w:val="003A1CB1"/>
    <w:rsid w:val="003B22E4"/>
    <w:rsid w:val="003F180E"/>
    <w:rsid w:val="004364B2"/>
    <w:rsid w:val="00437B99"/>
    <w:rsid w:val="0044335A"/>
    <w:rsid w:val="00446F80"/>
    <w:rsid w:val="0045479C"/>
    <w:rsid w:val="0047472E"/>
    <w:rsid w:val="00476852"/>
    <w:rsid w:val="0047784D"/>
    <w:rsid w:val="00477BF8"/>
    <w:rsid w:val="00481DCD"/>
    <w:rsid w:val="00486B5D"/>
    <w:rsid w:val="00494D89"/>
    <w:rsid w:val="004A59B6"/>
    <w:rsid w:val="004B31F5"/>
    <w:rsid w:val="004C4391"/>
    <w:rsid w:val="004C7B7D"/>
    <w:rsid w:val="00504F88"/>
    <w:rsid w:val="005051C7"/>
    <w:rsid w:val="005102C7"/>
    <w:rsid w:val="0054400E"/>
    <w:rsid w:val="00563652"/>
    <w:rsid w:val="005836F4"/>
    <w:rsid w:val="00592F6C"/>
    <w:rsid w:val="005A5D01"/>
    <w:rsid w:val="005C1046"/>
    <w:rsid w:val="005E7326"/>
    <w:rsid w:val="005F133B"/>
    <w:rsid w:val="006011F0"/>
    <w:rsid w:val="00612812"/>
    <w:rsid w:val="00617274"/>
    <w:rsid w:val="006623B9"/>
    <w:rsid w:val="006738F6"/>
    <w:rsid w:val="00680672"/>
    <w:rsid w:val="006911FF"/>
    <w:rsid w:val="00692BF2"/>
    <w:rsid w:val="00695FB2"/>
    <w:rsid w:val="006B3BDF"/>
    <w:rsid w:val="006C721B"/>
    <w:rsid w:val="006E0912"/>
    <w:rsid w:val="006F1176"/>
    <w:rsid w:val="006F70BF"/>
    <w:rsid w:val="007148F8"/>
    <w:rsid w:val="0071590E"/>
    <w:rsid w:val="00741E68"/>
    <w:rsid w:val="0074765C"/>
    <w:rsid w:val="00747D45"/>
    <w:rsid w:val="007514AA"/>
    <w:rsid w:val="00785013"/>
    <w:rsid w:val="00786C3A"/>
    <w:rsid w:val="0078767C"/>
    <w:rsid w:val="007A322D"/>
    <w:rsid w:val="007B0A91"/>
    <w:rsid w:val="007B1F72"/>
    <w:rsid w:val="007D0CC0"/>
    <w:rsid w:val="007D1C3F"/>
    <w:rsid w:val="007F0CD8"/>
    <w:rsid w:val="0080253D"/>
    <w:rsid w:val="00817241"/>
    <w:rsid w:val="00820681"/>
    <w:rsid w:val="00846077"/>
    <w:rsid w:val="00860B94"/>
    <w:rsid w:val="00866393"/>
    <w:rsid w:val="0088224E"/>
    <w:rsid w:val="008839C3"/>
    <w:rsid w:val="00894756"/>
    <w:rsid w:val="008A4CC9"/>
    <w:rsid w:val="008D0E0C"/>
    <w:rsid w:val="008F26CE"/>
    <w:rsid w:val="008F6B15"/>
    <w:rsid w:val="00900FD9"/>
    <w:rsid w:val="00905D34"/>
    <w:rsid w:val="00947125"/>
    <w:rsid w:val="00950F24"/>
    <w:rsid w:val="009714E3"/>
    <w:rsid w:val="009A43EB"/>
    <w:rsid w:val="009A4BF9"/>
    <w:rsid w:val="009B3081"/>
    <w:rsid w:val="009B3A9E"/>
    <w:rsid w:val="009B6DBB"/>
    <w:rsid w:val="009C4185"/>
    <w:rsid w:val="009C4A9A"/>
    <w:rsid w:val="009C5FB4"/>
    <w:rsid w:val="009D72E8"/>
    <w:rsid w:val="009D7D30"/>
    <w:rsid w:val="009E191D"/>
    <w:rsid w:val="009E4494"/>
    <w:rsid w:val="00A02EEF"/>
    <w:rsid w:val="00A03287"/>
    <w:rsid w:val="00A36A50"/>
    <w:rsid w:val="00A37C3A"/>
    <w:rsid w:val="00A46EC7"/>
    <w:rsid w:val="00A717CB"/>
    <w:rsid w:val="00A815A7"/>
    <w:rsid w:val="00A82032"/>
    <w:rsid w:val="00A841E9"/>
    <w:rsid w:val="00A8701F"/>
    <w:rsid w:val="00A93BBD"/>
    <w:rsid w:val="00AB2755"/>
    <w:rsid w:val="00AD4804"/>
    <w:rsid w:val="00AD6EEE"/>
    <w:rsid w:val="00AD78A8"/>
    <w:rsid w:val="00AE6C8F"/>
    <w:rsid w:val="00B00C87"/>
    <w:rsid w:val="00B0660A"/>
    <w:rsid w:val="00B22FDD"/>
    <w:rsid w:val="00B51EA1"/>
    <w:rsid w:val="00B619E9"/>
    <w:rsid w:val="00B72438"/>
    <w:rsid w:val="00B825CC"/>
    <w:rsid w:val="00B97942"/>
    <w:rsid w:val="00BA2118"/>
    <w:rsid w:val="00BA2A6F"/>
    <w:rsid w:val="00BA341C"/>
    <w:rsid w:val="00BB4ABC"/>
    <w:rsid w:val="00BC15DD"/>
    <w:rsid w:val="00BE62A7"/>
    <w:rsid w:val="00BF5FB8"/>
    <w:rsid w:val="00C16071"/>
    <w:rsid w:val="00C366EF"/>
    <w:rsid w:val="00C46E24"/>
    <w:rsid w:val="00C56F82"/>
    <w:rsid w:val="00C65845"/>
    <w:rsid w:val="00C670D5"/>
    <w:rsid w:val="00C77560"/>
    <w:rsid w:val="00C82DE4"/>
    <w:rsid w:val="00CD5204"/>
    <w:rsid w:val="00CE107D"/>
    <w:rsid w:val="00CF15ED"/>
    <w:rsid w:val="00CF7AD8"/>
    <w:rsid w:val="00D03627"/>
    <w:rsid w:val="00D054DD"/>
    <w:rsid w:val="00D14AAC"/>
    <w:rsid w:val="00D21EB7"/>
    <w:rsid w:val="00D37F5D"/>
    <w:rsid w:val="00D406EE"/>
    <w:rsid w:val="00D42713"/>
    <w:rsid w:val="00D50B11"/>
    <w:rsid w:val="00D8304C"/>
    <w:rsid w:val="00DA4386"/>
    <w:rsid w:val="00DA5A32"/>
    <w:rsid w:val="00DB6B16"/>
    <w:rsid w:val="00DC7BEC"/>
    <w:rsid w:val="00DD0A43"/>
    <w:rsid w:val="00DD14EE"/>
    <w:rsid w:val="00DD2588"/>
    <w:rsid w:val="00DE2119"/>
    <w:rsid w:val="00DE3452"/>
    <w:rsid w:val="00DE4083"/>
    <w:rsid w:val="00DE5CDA"/>
    <w:rsid w:val="00E17CB5"/>
    <w:rsid w:val="00E27935"/>
    <w:rsid w:val="00E361BD"/>
    <w:rsid w:val="00E4086D"/>
    <w:rsid w:val="00E47040"/>
    <w:rsid w:val="00E56C00"/>
    <w:rsid w:val="00E629FF"/>
    <w:rsid w:val="00E72ED0"/>
    <w:rsid w:val="00E7624C"/>
    <w:rsid w:val="00E90AD6"/>
    <w:rsid w:val="00E90F42"/>
    <w:rsid w:val="00E9289F"/>
    <w:rsid w:val="00EA30AD"/>
    <w:rsid w:val="00EB34E0"/>
    <w:rsid w:val="00EC2BA0"/>
    <w:rsid w:val="00EC33A4"/>
    <w:rsid w:val="00ED6200"/>
    <w:rsid w:val="00EF6843"/>
    <w:rsid w:val="00F00B7C"/>
    <w:rsid w:val="00F05DD4"/>
    <w:rsid w:val="00F20A87"/>
    <w:rsid w:val="00F2506E"/>
    <w:rsid w:val="00F35C92"/>
    <w:rsid w:val="00F43DA8"/>
    <w:rsid w:val="00F56277"/>
    <w:rsid w:val="00F66428"/>
    <w:rsid w:val="00F71D58"/>
    <w:rsid w:val="00F804B4"/>
    <w:rsid w:val="00F81E56"/>
    <w:rsid w:val="00F978D7"/>
    <w:rsid w:val="00F97DA0"/>
    <w:rsid w:val="00FB165C"/>
    <w:rsid w:val="00FD43B1"/>
    <w:rsid w:val="00FE3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639D1"/>
  <w15:docId w15:val="{A4CF9BB6-6DC7-403A-BFED-FDA4F07D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751A"/>
  </w:style>
  <w:style w:type="paragraph" w:styleId="Heading1">
    <w:name w:val="heading 1"/>
    <w:basedOn w:val="Normal"/>
    <w:next w:val="Normal"/>
    <w:rsid w:val="0010751A"/>
    <w:pPr>
      <w:keepNext/>
      <w:keepLines/>
      <w:spacing w:before="400" w:after="120"/>
      <w:contextualSpacing/>
      <w:outlineLvl w:val="0"/>
    </w:pPr>
    <w:rPr>
      <w:sz w:val="40"/>
      <w:szCs w:val="40"/>
    </w:rPr>
  </w:style>
  <w:style w:type="paragraph" w:styleId="Heading2">
    <w:name w:val="heading 2"/>
    <w:basedOn w:val="Normal"/>
    <w:next w:val="Normal"/>
    <w:link w:val="Heading2Char"/>
    <w:uiPriority w:val="99"/>
    <w:qFormat/>
    <w:rsid w:val="0010751A"/>
    <w:pPr>
      <w:keepNext/>
      <w:keepLines/>
      <w:spacing w:before="360" w:after="120"/>
      <w:contextualSpacing/>
      <w:outlineLvl w:val="1"/>
    </w:pPr>
    <w:rPr>
      <w:sz w:val="32"/>
      <w:szCs w:val="32"/>
    </w:rPr>
  </w:style>
  <w:style w:type="paragraph" w:styleId="Heading3">
    <w:name w:val="heading 3"/>
    <w:basedOn w:val="Normal"/>
    <w:next w:val="Normal"/>
    <w:link w:val="Heading3Char"/>
    <w:uiPriority w:val="99"/>
    <w:qFormat/>
    <w:rsid w:val="0010751A"/>
    <w:pPr>
      <w:keepNext/>
      <w:keepLines/>
      <w:spacing w:before="320" w:after="80"/>
      <w:contextualSpacing/>
      <w:outlineLvl w:val="2"/>
    </w:pPr>
    <w:rPr>
      <w:color w:val="434343"/>
      <w:sz w:val="28"/>
      <w:szCs w:val="28"/>
    </w:rPr>
  </w:style>
  <w:style w:type="paragraph" w:styleId="Heading4">
    <w:name w:val="heading 4"/>
    <w:basedOn w:val="Normal"/>
    <w:next w:val="Normal"/>
    <w:rsid w:val="0010751A"/>
    <w:pPr>
      <w:keepNext/>
      <w:keepLines/>
      <w:spacing w:before="280" w:after="80"/>
      <w:contextualSpacing/>
      <w:outlineLvl w:val="3"/>
    </w:pPr>
    <w:rPr>
      <w:color w:val="666666"/>
      <w:sz w:val="24"/>
      <w:szCs w:val="24"/>
    </w:rPr>
  </w:style>
  <w:style w:type="paragraph" w:styleId="Heading5">
    <w:name w:val="heading 5"/>
    <w:basedOn w:val="Normal"/>
    <w:next w:val="Normal"/>
    <w:rsid w:val="0010751A"/>
    <w:pPr>
      <w:keepNext/>
      <w:keepLines/>
      <w:spacing w:before="240" w:after="80"/>
      <w:contextualSpacing/>
      <w:outlineLvl w:val="4"/>
    </w:pPr>
    <w:rPr>
      <w:color w:val="666666"/>
    </w:rPr>
  </w:style>
  <w:style w:type="paragraph" w:styleId="Heading6">
    <w:name w:val="heading 6"/>
    <w:basedOn w:val="Normal"/>
    <w:next w:val="Normal"/>
    <w:rsid w:val="0010751A"/>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0751A"/>
    <w:pPr>
      <w:keepNext/>
      <w:keepLines/>
      <w:spacing w:after="60"/>
      <w:contextualSpacing/>
    </w:pPr>
    <w:rPr>
      <w:sz w:val="52"/>
      <w:szCs w:val="52"/>
    </w:rPr>
  </w:style>
  <w:style w:type="paragraph" w:styleId="Subtitle">
    <w:name w:val="Subtitle"/>
    <w:basedOn w:val="Normal"/>
    <w:next w:val="Normal"/>
    <w:rsid w:val="0010751A"/>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rsid w:val="0010751A"/>
    <w:pPr>
      <w:spacing w:line="240" w:lineRule="auto"/>
    </w:pPr>
    <w:rPr>
      <w:sz w:val="20"/>
      <w:szCs w:val="20"/>
    </w:rPr>
  </w:style>
  <w:style w:type="character" w:customStyle="1" w:styleId="CommentTextChar">
    <w:name w:val="Comment Text Char"/>
    <w:basedOn w:val="DefaultParagraphFont"/>
    <w:link w:val="CommentText"/>
    <w:uiPriority w:val="99"/>
    <w:semiHidden/>
    <w:rsid w:val="0010751A"/>
    <w:rPr>
      <w:sz w:val="20"/>
      <w:szCs w:val="20"/>
    </w:rPr>
  </w:style>
  <w:style w:type="character" w:styleId="CommentReference">
    <w:name w:val="annotation reference"/>
    <w:basedOn w:val="DefaultParagraphFont"/>
    <w:uiPriority w:val="99"/>
    <w:semiHidden/>
    <w:unhideWhenUsed/>
    <w:rsid w:val="0010751A"/>
    <w:rPr>
      <w:sz w:val="16"/>
      <w:szCs w:val="16"/>
    </w:rPr>
  </w:style>
  <w:style w:type="paragraph" w:styleId="BalloonText">
    <w:name w:val="Balloon Text"/>
    <w:basedOn w:val="Normal"/>
    <w:link w:val="BalloonTextChar"/>
    <w:uiPriority w:val="99"/>
    <w:semiHidden/>
    <w:unhideWhenUsed/>
    <w:rsid w:val="002302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215"/>
    <w:rPr>
      <w:rFonts w:ascii="Segoe UI" w:hAnsi="Segoe UI" w:cs="Segoe UI"/>
      <w:sz w:val="18"/>
      <w:szCs w:val="18"/>
    </w:rPr>
  </w:style>
  <w:style w:type="paragraph" w:styleId="Footer">
    <w:name w:val="footer"/>
    <w:basedOn w:val="Normal"/>
    <w:link w:val="FooterChar"/>
    <w:uiPriority w:val="99"/>
    <w:rsid w:val="00563652"/>
    <w:pPr>
      <w:tabs>
        <w:tab w:val="center" w:pos="4680"/>
        <w:tab w:val="right" w:pos="9360"/>
      </w:tabs>
      <w:spacing w:line="240" w:lineRule="auto"/>
    </w:pPr>
    <w:rPr>
      <w:rFonts w:ascii="Calibri" w:eastAsia="Calibri" w:hAnsi="Calibri" w:cs="Times New Roman"/>
      <w:color w:val="auto"/>
    </w:rPr>
  </w:style>
  <w:style w:type="character" w:customStyle="1" w:styleId="FooterChar">
    <w:name w:val="Footer Char"/>
    <w:basedOn w:val="DefaultParagraphFont"/>
    <w:link w:val="Footer"/>
    <w:uiPriority w:val="99"/>
    <w:rsid w:val="00563652"/>
    <w:rPr>
      <w:rFonts w:ascii="Calibri" w:eastAsia="Calibri" w:hAnsi="Calibri" w:cs="Times New Roman"/>
      <w:color w:val="auto"/>
    </w:rPr>
  </w:style>
  <w:style w:type="character" w:styleId="PageNumber">
    <w:name w:val="page number"/>
    <w:uiPriority w:val="99"/>
    <w:rsid w:val="00563652"/>
    <w:rPr>
      <w:rFonts w:cs="Times New Roman"/>
    </w:rPr>
  </w:style>
  <w:style w:type="paragraph" w:styleId="TOC2">
    <w:name w:val="toc 2"/>
    <w:basedOn w:val="Normal"/>
    <w:next w:val="Normal"/>
    <w:autoRedefine/>
    <w:uiPriority w:val="39"/>
    <w:unhideWhenUsed/>
    <w:rsid w:val="00563652"/>
    <w:pPr>
      <w:spacing w:after="100"/>
      <w:ind w:left="220"/>
    </w:pPr>
  </w:style>
  <w:style w:type="paragraph" w:styleId="TOC3">
    <w:name w:val="toc 3"/>
    <w:basedOn w:val="Normal"/>
    <w:next w:val="Normal"/>
    <w:autoRedefine/>
    <w:uiPriority w:val="39"/>
    <w:unhideWhenUsed/>
    <w:rsid w:val="00563652"/>
    <w:pPr>
      <w:spacing w:after="100"/>
      <w:ind w:left="440"/>
    </w:pPr>
  </w:style>
  <w:style w:type="character" w:styleId="Hyperlink">
    <w:name w:val="Hyperlink"/>
    <w:basedOn w:val="DefaultParagraphFont"/>
    <w:uiPriority w:val="99"/>
    <w:unhideWhenUsed/>
    <w:rsid w:val="00563652"/>
    <w:rPr>
      <w:color w:val="0563C1" w:themeColor="hyperlink"/>
      <w:u w:val="single"/>
    </w:rPr>
  </w:style>
  <w:style w:type="paragraph" w:styleId="Header">
    <w:name w:val="header"/>
    <w:basedOn w:val="Normal"/>
    <w:link w:val="HeaderChar"/>
    <w:uiPriority w:val="99"/>
    <w:unhideWhenUsed/>
    <w:rsid w:val="00D42713"/>
    <w:pPr>
      <w:tabs>
        <w:tab w:val="center" w:pos="4680"/>
        <w:tab w:val="right" w:pos="9360"/>
      </w:tabs>
      <w:spacing w:line="240" w:lineRule="auto"/>
    </w:pPr>
  </w:style>
  <w:style w:type="character" w:customStyle="1" w:styleId="HeaderChar">
    <w:name w:val="Header Char"/>
    <w:basedOn w:val="DefaultParagraphFont"/>
    <w:link w:val="Header"/>
    <w:uiPriority w:val="99"/>
    <w:rsid w:val="00D42713"/>
  </w:style>
  <w:style w:type="paragraph" w:styleId="ListParagraph">
    <w:name w:val="List Paragraph"/>
    <w:basedOn w:val="Normal"/>
    <w:qFormat/>
    <w:rsid w:val="009D7D30"/>
    <w:pPr>
      <w:ind w:left="720"/>
      <w:contextualSpacing/>
    </w:pPr>
  </w:style>
  <w:style w:type="paragraph" w:styleId="NormalWeb">
    <w:name w:val="Normal (Web)"/>
    <w:basedOn w:val="Normal"/>
    <w:uiPriority w:val="99"/>
    <w:semiHidden/>
    <w:unhideWhenUsed/>
    <w:rsid w:val="00062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406EE"/>
    <w:rPr>
      <w:b/>
      <w:bCs/>
    </w:rPr>
  </w:style>
  <w:style w:type="character" w:customStyle="1" w:styleId="CommentSubjectChar">
    <w:name w:val="Comment Subject Char"/>
    <w:basedOn w:val="CommentTextChar"/>
    <w:link w:val="CommentSubject"/>
    <w:uiPriority w:val="99"/>
    <w:semiHidden/>
    <w:rsid w:val="00D406EE"/>
    <w:rPr>
      <w:b/>
      <w:bCs/>
      <w:sz w:val="20"/>
      <w:szCs w:val="20"/>
    </w:rPr>
  </w:style>
  <w:style w:type="character" w:customStyle="1" w:styleId="Heading2Char">
    <w:name w:val="Heading 2 Char"/>
    <w:link w:val="Heading2"/>
    <w:uiPriority w:val="99"/>
    <w:rsid w:val="00846077"/>
    <w:rPr>
      <w:sz w:val="32"/>
      <w:szCs w:val="32"/>
    </w:rPr>
  </w:style>
  <w:style w:type="character" w:customStyle="1" w:styleId="Heading3Char">
    <w:name w:val="Heading 3 Char"/>
    <w:link w:val="Heading3"/>
    <w:uiPriority w:val="99"/>
    <w:rsid w:val="00846077"/>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8056">
      <w:bodyDiv w:val="1"/>
      <w:marLeft w:val="0"/>
      <w:marRight w:val="0"/>
      <w:marTop w:val="0"/>
      <w:marBottom w:val="0"/>
      <w:divBdr>
        <w:top w:val="none" w:sz="0" w:space="0" w:color="auto"/>
        <w:left w:val="none" w:sz="0" w:space="0" w:color="auto"/>
        <w:bottom w:val="none" w:sz="0" w:space="0" w:color="auto"/>
        <w:right w:val="none" w:sz="0" w:space="0" w:color="auto"/>
      </w:divBdr>
    </w:div>
    <w:div w:id="351422158">
      <w:bodyDiv w:val="1"/>
      <w:marLeft w:val="0"/>
      <w:marRight w:val="0"/>
      <w:marTop w:val="0"/>
      <w:marBottom w:val="0"/>
      <w:divBdr>
        <w:top w:val="none" w:sz="0" w:space="0" w:color="auto"/>
        <w:left w:val="none" w:sz="0" w:space="0" w:color="auto"/>
        <w:bottom w:val="none" w:sz="0" w:space="0" w:color="auto"/>
        <w:right w:val="none" w:sz="0" w:space="0" w:color="auto"/>
      </w:divBdr>
    </w:div>
    <w:div w:id="448672771">
      <w:bodyDiv w:val="1"/>
      <w:marLeft w:val="0"/>
      <w:marRight w:val="0"/>
      <w:marTop w:val="0"/>
      <w:marBottom w:val="0"/>
      <w:divBdr>
        <w:top w:val="none" w:sz="0" w:space="0" w:color="auto"/>
        <w:left w:val="none" w:sz="0" w:space="0" w:color="auto"/>
        <w:bottom w:val="none" w:sz="0" w:space="0" w:color="auto"/>
        <w:right w:val="none" w:sz="0" w:space="0" w:color="auto"/>
      </w:divBdr>
      <w:divsChild>
        <w:div w:id="161354390">
          <w:marLeft w:val="0"/>
          <w:marRight w:val="0"/>
          <w:marTop w:val="0"/>
          <w:marBottom w:val="0"/>
          <w:divBdr>
            <w:top w:val="none" w:sz="0" w:space="0" w:color="auto"/>
            <w:left w:val="none" w:sz="0" w:space="0" w:color="auto"/>
            <w:bottom w:val="none" w:sz="0" w:space="0" w:color="auto"/>
            <w:right w:val="none" w:sz="0" w:space="0" w:color="auto"/>
          </w:divBdr>
        </w:div>
        <w:div w:id="49615606">
          <w:marLeft w:val="0"/>
          <w:marRight w:val="0"/>
          <w:marTop w:val="0"/>
          <w:marBottom w:val="0"/>
          <w:divBdr>
            <w:top w:val="none" w:sz="0" w:space="0" w:color="auto"/>
            <w:left w:val="none" w:sz="0" w:space="0" w:color="auto"/>
            <w:bottom w:val="none" w:sz="0" w:space="0" w:color="auto"/>
            <w:right w:val="none" w:sz="0" w:space="0" w:color="auto"/>
          </w:divBdr>
        </w:div>
        <w:div w:id="1802847895">
          <w:marLeft w:val="0"/>
          <w:marRight w:val="0"/>
          <w:marTop w:val="0"/>
          <w:marBottom w:val="0"/>
          <w:divBdr>
            <w:top w:val="none" w:sz="0" w:space="0" w:color="auto"/>
            <w:left w:val="none" w:sz="0" w:space="0" w:color="auto"/>
            <w:bottom w:val="none" w:sz="0" w:space="0" w:color="auto"/>
            <w:right w:val="none" w:sz="0" w:space="0" w:color="auto"/>
          </w:divBdr>
        </w:div>
      </w:divsChild>
    </w:div>
    <w:div w:id="665472222">
      <w:bodyDiv w:val="1"/>
      <w:marLeft w:val="0"/>
      <w:marRight w:val="0"/>
      <w:marTop w:val="0"/>
      <w:marBottom w:val="0"/>
      <w:divBdr>
        <w:top w:val="none" w:sz="0" w:space="0" w:color="auto"/>
        <w:left w:val="none" w:sz="0" w:space="0" w:color="auto"/>
        <w:bottom w:val="none" w:sz="0" w:space="0" w:color="auto"/>
        <w:right w:val="none" w:sz="0" w:space="0" w:color="auto"/>
      </w:divBdr>
      <w:divsChild>
        <w:div w:id="2111927084">
          <w:marLeft w:val="0"/>
          <w:marRight w:val="0"/>
          <w:marTop w:val="0"/>
          <w:marBottom w:val="0"/>
          <w:divBdr>
            <w:top w:val="none" w:sz="0" w:space="0" w:color="auto"/>
            <w:left w:val="none" w:sz="0" w:space="0" w:color="auto"/>
            <w:bottom w:val="none" w:sz="0" w:space="0" w:color="auto"/>
            <w:right w:val="none" w:sz="0" w:space="0" w:color="auto"/>
          </w:divBdr>
        </w:div>
        <w:div w:id="81686296">
          <w:marLeft w:val="0"/>
          <w:marRight w:val="0"/>
          <w:marTop w:val="0"/>
          <w:marBottom w:val="0"/>
          <w:divBdr>
            <w:top w:val="none" w:sz="0" w:space="0" w:color="auto"/>
            <w:left w:val="none" w:sz="0" w:space="0" w:color="auto"/>
            <w:bottom w:val="none" w:sz="0" w:space="0" w:color="auto"/>
            <w:right w:val="none" w:sz="0" w:space="0" w:color="auto"/>
          </w:divBdr>
        </w:div>
        <w:div w:id="400366483">
          <w:marLeft w:val="0"/>
          <w:marRight w:val="0"/>
          <w:marTop w:val="0"/>
          <w:marBottom w:val="0"/>
          <w:divBdr>
            <w:top w:val="none" w:sz="0" w:space="0" w:color="auto"/>
            <w:left w:val="none" w:sz="0" w:space="0" w:color="auto"/>
            <w:bottom w:val="none" w:sz="0" w:space="0" w:color="auto"/>
            <w:right w:val="none" w:sz="0" w:space="0" w:color="auto"/>
          </w:divBdr>
        </w:div>
        <w:div w:id="1714618715">
          <w:marLeft w:val="0"/>
          <w:marRight w:val="0"/>
          <w:marTop w:val="0"/>
          <w:marBottom w:val="0"/>
          <w:divBdr>
            <w:top w:val="none" w:sz="0" w:space="0" w:color="auto"/>
            <w:left w:val="none" w:sz="0" w:space="0" w:color="auto"/>
            <w:bottom w:val="none" w:sz="0" w:space="0" w:color="auto"/>
            <w:right w:val="none" w:sz="0" w:space="0" w:color="auto"/>
          </w:divBdr>
        </w:div>
        <w:div w:id="455372177">
          <w:marLeft w:val="0"/>
          <w:marRight w:val="0"/>
          <w:marTop w:val="0"/>
          <w:marBottom w:val="0"/>
          <w:divBdr>
            <w:top w:val="none" w:sz="0" w:space="0" w:color="auto"/>
            <w:left w:val="none" w:sz="0" w:space="0" w:color="auto"/>
            <w:bottom w:val="none" w:sz="0" w:space="0" w:color="auto"/>
            <w:right w:val="none" w:sz="0" w:space="0" w:color="auto"/>
          </w:divBdr>
        </w:div>
        <w:div w:id="2057461926">
          <w:marLeft w:val="0"/>
          <w:marRight w:val="0"/>
          <w:marTop w:val="0"/>
          <w:marBottom w:val="0"/>
          <w:divBdr>
            <w:top w:val="none" w:sz="0" w:space="0" w:color="auto"/>
            <w:left w:val="none" w:sz="0" w:space="0" w:color="auto"/>
            <w:bottom w:val="none" w:sz="0" w:space="0" w:color="auto"/>
            <w:right w:val="none" w:sz="0" w:space="0" w:color="auto"/>
          </w:divBdr>
        </w:div>
        <w:div w:id="1985427280">
          <w:marLeft w:val="0"/>
          <w:marRight w:val="0"/>
          <w:marTop w:val="0"/>
          <w:marBottom w:val="0"/>
          <w:divBdr>
            <w:top w:val="none" w:sz="0" w:space="0" w:color="auto"/>
            <w:left w:val="none" w:sz="0" w:space="0" w:color="auto"/>
            <w:bottom w:val="none" w:sz="0" w:space="0" w:color="auto"/>
            <w:right w:val="none" w:sz="0" w:space="0" w:color="auto"/>
          </w:divBdr>
        </w:div>
        <w:div w:id="203642805">
          <w:marLeft w:val="0"/>
          <w:marRight w:val="0"/>
          <w:marTop w:val="0"/>
          <w:marBottom w:val="0"/>
          <w:divBdr>
            <w:top w:val="none" w:sz="0" w:space="0" w:color="auto"/>
            <w:left w:val="none" w:sz="0" w:space="0" w:color="auto"/>
            <w:bottom w:val="none" w:sz="0" w:space="0" w:color="auto"/>
            <w:right w:val="none" w:sz="0" w:space="0" w:color="auto"/>
          </w:divBdr>
        </w:div>
        <w:div w:id="1576893401">
          <w:marLeft w:val="0"/>
          <w:marRight w:val="0"/>
          <w:marTop w:val="0"/>
          <w:marBottom w:val="0"/>
          <w:divBdr>
            <w:top w:val="none" w:sz="0" w:space="0" w:color="auto"/>
            <w:left w:val="none" w:sz="0" w:space="0" w:color="auto"/>
            <w:bottom w:val="none" w:sz="0" w:space="0" w:color="auto"/>
            <w:right w:val="none" w:sz="0" w:space="0" w:color="auto"/>
          </w:divBdr>
        </w:div>
        <w:div w:id="1862745770">
          <w:marLeft w:val="0"/>
          <w:marRight w:val="0"/>
          <w:marTop w:val="0"/>
          <w:marBottom w:val="0"/>
          <w:divBdr>
            <w:top w:val="none" w:sz="0" w:space="0" w:color="auto"/>
            <w:left w:val="none" w:sz="0" w:space="0" w:color="auto"/>
            <w:bottom w:val="none" w:sz="0" w:space="0" w:color="auto"/>
            <w:right w:val="none" w:sz="0" w:space="0" w:color="auto"/>
          </w:divBdr>
        </w:div>
      </w:divsChild>
    </w:div>
    <w:div w:id="791677961">
      <w:bodyDiv w:val="1"/>
      <w:marLeft w:val="0"/>
      <w:marRight w:val="0"/>
      <w:marTop w:val="0"/>
      <w:marBottom w:val="0"/>
      <w:divBdr>
        <w:top w:val="none" w:sz="0" w:space="0" w:color="auto"/>
        <w:left w:val="none" w:sz="0" w:space="0" w:color="auto"/>
        <w:bottom w:val="none" w:sz="0" w:space="0" w:color="auto"/>
        <w:right w:val="none" w:sz="0" w:space="0" w:color="auto"/>
      </w:divBdr>
    </w:div>
    <w:div w:id="837505782">
      <w:bodyDiv w:val="1"/>
      <w:marLeft w:val="0"/>
      <w:marRight w:val="0"/>
      <w:marTop w:val="0"/>
      <w:marBottom w:val="0"/>
      <w:divBdr>
        <w:top w:val="none" w:sz="0" w:space="0" w:color="auto"/>
        <w:left w:val="none" w:sz="0" w:space="0" w:color="auto"/>
        <w:bottom w:val="none" w:sz="0" w:space="0" w:color="auto"/>
        <w:right w:val="none" w:sz="0" w:space="0" w:color="auto"/>
      </w:divBdr>
      <w:divsChild>
        <w:div w:id="993484980">
          <w:marLeft w:val="0"/>
          <w:marRight w:val="0"/>
          <w:marTop w:val="0"/>
          <w:marBottom w:val="0"/>
          <w:divBdr>
            <w:top w:val="none" w:sz="0" w:space="0" w:color="auto"/>
            <w:left w:val="none" w:sz="0" w:space="0" w:color="auto"/>
            <w:bottom w:val="none" w:sz="0" w:space="0" w:color="auto"/>
            <w:right w:val="none" w:sz="0" w:space="0" w:color="auto"/>
          </w:divBdr>
        </w:div>
        <w:div w:id="1805997427">
          <w:marLeft w:val="0"/>
          <w:marRight w:val="0"/>
          <w:marTop w:val="0"/>
          <w:marBottom w:val="0"/>
          <w:divBdr>
            <w:top w:val="none" w:sz="0" w:space="0" w:color="auto"/>
            <w:left w:val="none" w:sz="0" w:space="0" w:color="auto"/>
            <w:bottom w:val="none" w:sz="0" w:space="0" w:color="auto"/>
            <w:right w:val="none" w:sz="0" w:space="0" w:color="auto"/>
          </w:divBdr>
        </w:div>
        <w:div w:id="887760604">
          <w:marLeft w:val="0"/>
          <w:marRight w:val="0"/>
          <w:marTop w:val="0"/>
          <w:marBottom w:val="0"/>
          <w:divBdr>
            <w:top w:val="none" w:sz="0" w:space="0" w:color="auto"/>
            <w:left w:val="none" w:sz="0" w:space="0" w:color="auto"/>
            <w:bottom w:val="none" w:sz="0" w:space="0" w:color="auto"/>
            <w:right w:val="none" w:sz="0" w:space="0" w:color="auto"/>
          </w:divBdr>
        </w:div>
        <w:div w:id="1420643183">
          <w:marLeft w:val="0"/>
          <w:marRight w:val="0"/>
          <w:marTop w:val="0"/>
          <w:marBottom w:val="0"/>
          <w:divBdr>
            <w:top w:val="none" w:sz="0" w:space="0" w:color="auto"/>
            <w:left w:val="none" w:sz="0" w:space="0" w:color="auto"/>
            <w:bottom w:val="none" w:sz="0" w:space="0" w:color="auto"/>
            <w:right w:val="none" w:sz="0" w:space="0" w:color="auto"/>
          </w:divBdr>
        </w:div>
        <w:div w:id="220793092">
          <w:marLeft w:val="0"/>
          <w:marRight w:val="0"/>
          <w:marTop w:val="0"/>
          <w:marBottom w:val="0"/>
          <w:divBdr>
            <w:top w:val="none" w:sz="0" w:space="0" w:color="auto"/>
            <w:left w:val="none" w:sz="0" w:space="0" w:color="auto"/>
            <w:bottom w:val="none" w:sz="0" w:space="0" w:color="auto"/>
            <w:right w:val="none" w:sz="0" w:space="0" w:color="auto"/>
          </w:divBdr>
        </w:div>
        <w:div w:id="1580217483">
          <w:marLeft w:val="0"/>
          <w:marRight w:val="0"/>
          <w:marTop w:val="0"/>
          <w:marBottom w:val="0"/>
          <w:divBdr>
            <w:top w:val="none" w:sz="0" w:space="0" w:color="auto"/>
            <w:left w:val="none" w:sz="0" w:space="0" w:color="auto"/>
            <w:bottom w:val="none" w:sz="0" w:space="0" w:color="auto"/>
            <w:right w:val="none" w:sz="0" w:space="0" w:color="auto"/>
          </w:divBdr>
        </w:div>
        <w:div w:id="1579436498">
          <w:marLeft w:val="0"/>
          <w:marRight w:val="0"/>
          <w:marTop w:val="0"/>
          <w:marBottom w:val="0"/>
          <w:divBdr>
            <w:top w:val="none" w:sz="0" w:space="0" w:color="auto"/>
            <w:left w:val="none" w:sz="0" w:space="0" w:color="auto"/>
            <w:bottom w:val="none" w:sz="0" w:space="0" w:color="auto"/>
            <w:right w:val="none" w:sz="0" w:space="0" w:color="auto"/>
          </w:divBdr>
        </w:div>
        <w:div w:id="155927421">
          <w:marLeft w:val="0"/>
          <w:marRight w:val="0"/>
          <w:marTop w:val="0"/>
          <w:marBottom w:val="0"/>
          <w:divBdr>
            <w:top w:val="none" w:sz="0" w:space="0" w:color="auto"/>
            <w:left w:val="none" w:sz="0" w:space="0" w:color="auto"/>
            <w:bottom w:val="none" w:sz="0" w:space="0" w:color="auto"/>
            <w:right w:val="none" w:sz="0" w:space="0" w:color="auto"/>
          </w:divBdr>
        </w:div>
        <w:div w:id="555823073">
          <w:marLeft w:val="0"/>
          <w:marRight w:val="0"/>
          <w:marTop w:val="0"/>
          <w:marBottom w:val="0"/>
          <w:divBdr>
            <w:top w:val="none" w:sz="0" w:space="0" w:color="auto"/>
            <w:left w:val="none" w:sz="0" w:space="0" w:color="auto"/>
            <w:bottom w:val="none" w:sz="0" w:space="0" w:color="auto"/>
            <w:right w:val="none" w:sz="0" w:space="0" w:color="auto"/>
          </w:divBdr>
        </w:div>
        <w:div w:id="1628900574">
          <w:marLeft w:val="0"/>
          <w:marRight w:val="0"/>
          <w:marTop w:val="0"/>
          <w:marBottom w:val="0"/>
          <w:divBdr>
            <w:top w:val="none" w:sz="0" w:space="0" w:color="auto"/>
            <w:left w:val="none" w:sz="0" w:space="0" w:color="auto"/>
            <w:bottom w:val="none" w:sz="0" w:space="0" w:color="auto"/>
            <w:right w:val="none" w:sz="0" w:space="0" w:color="auto"/>
          </w:divBdr>
        </w:div>
      </w:divsChild>
    </w:div>
    <w:div w:id="1230772116">
      <w:bodyDiv w:val="1"/>
      <w:marLeft w:val="0"/>
      <w:marRight w:val="0"/>
      <w:marTop w:val="0"/>
      <w:marBottom w:val="0"/>
      <w:divBdr>
        <w:top w:val="none" w:sz="0" w:space="0" w:color="auto"/>
        <w:left w:val="none" w:sz="0" w:space="0" w:color="auto"/>
        <w:bottom w:val="none" w:sz="0" w:space="0" w:color="auto"/>
        <w:right w:val="none" w:sz="0" w:space="0" w:color="auto"/>
      </w:divBdr>
    </w:div>
    <w:div w:id="1521092010">
      <w:bodyDiv w:val="1"/>
      <w:marLeft w:val="0"/>
      <w:marRight w:val="0"/>
      <w:marTop w:val="0"/>
      <w:marBottom w:val="0"/>
      <w:divBdr>
        <w:top w:val="none" w:sz="0" w:space="0" w:color="auto"/>
        <w:left w:val="none" w:sz="0" w:space="0" w:color="auto"/>
        <w:bottom w:val="none" w:sz="0" w:space="0" w:color="auto"/>
        <w:right w:val="none" w:sz="0" w:space="0" w:color="auto"/>
      </w:divBdr>
      <w:divsChild>
        <w:div w:id="184025237">
          <w:marLeft w:val="0"/>
          <w:marRight w:val="0"/>
          <w:marTop w:val="0"/>
          <w:marBottom w:val="0"/>
          <w:divBdr>
            <w:top w:val="none" w:sz="0" w:space="0" w:color="auto"/>
            <w:left w:val="none" w:sz="0" w:space="0" w:color="auto"/>
            <w:bottom w:val="none" w:sz="0" w:space="0" w:color="auto"/>
            <w:right w:val="none" w:sz="0" w:space="0" w:color="auto"/>
          </w:divBdr>
        </w:div>
        <w:div w:id="1366633994">
          <w:marLeft w:val="0"/>
          <w:marRight w:val="0"/>
          <w:marTop w:val="0"/>
          <w:marBottom w:val="0"/>
          <w:divBdr>
            <w:top w:val="none" w:sz="0" w:space="0" w:color="auto"/>
            <w:left w:val="none" w:sz="0" w:space="0" w:color="auto"/>
            <w:bottom w:val="none" w:sz="0" w:space="0" w:color="auto"/>
            <w:right w:val="none" w:sz="0" w:space="0" w:color="auto"/>
          </w:divBdr>
        </w:div>
        <w:div w:id="1038121351">
          <w:marLeft w:val="0"/>
          <w:marRight w:val="0"/>
          <w:marTop w:val="0"/>
          <w:marBottom w:val="0"/>
          <w:divBdr>
            <w:top w:val="none" w:sz="0" w:space="0" w:color="auto"/>
            <w:left w:val="none" w:sz="0" w:space="0" w:color="auto"/>
            <w:bottom w:val="none" w:sz="0" w:space="0" w:color="auto"/>
            <w:right w:val="none" w:sz="0" w:space="0" w:color="auto"/>
          </w:divBdr>
        </w:div>
      </w:divsChild>
    </w:div>
    <w:div w:id="1655452554">
      <w:bodyDiv w:val="1"/>
      <w:marLeft w:val="0"/>
      <w:marRight w:val="0"/>
      <w:marTop w:val="0"/>
      <w:marBottom w:val="0"/>
      <w:divBdr>
        <w:top w:val="none" w:sz="0" w:space="0" w:color="auto"/>
        <w:left w:val="none" w:sz="0" w:space="0" w:color="auto"/>
        <w:bottom w:val="none" w:sz="0" w:space="0" w:color="auto"/>
        <w:right w:val="none" w:sz="0" w:space="0" w:color="auto"/>
      </w:divBdr>
    </w:div>
    <w:div w:id="1748309491">
      <w:bodyDiv w:val="1"/>
      <w:marLeft w:val="0"/>
      <w:marRight w:val="0"/>
      <w:marTop w:val="0"/>
      <w:marBottom w:val="0"/>
      <w:divBdr>
        <w:top w:val="none" w:sz="0" w:space="0" w:color="auto"/>
        <w:left w:val="none" w:sz="0" w:space="0" w:color="auto"/>
        <w:bottom w:val="none" w:sz="0" w:space="0" w:color="auto"/>
        <w:right w:val="none" w:sz="0" w:space="0" w:color="auto"/>
      </w:divBdr>
      <w:divsChild>
        <w:div w:id="320428457">
          <w:marLeft w:val="0"/>
          <w:marRight w:val="0"/>
          <w:marTop w:val="0"/>
          <w:marBottom w:val="0"/>
          <w:divBdr>
            <w:top w:val="none" w:sz="0" w:space="0" w:color="auto"/>
            <w:left w:val="none" w:sz="0" w:space="0" w:color="auto"/>
            <w:bottom w:val="none" w:sz="0" w:space="0" w:color="auto"/>
            <w:right w:val="none" w:sz="0" w:space="0" w:color="auto"/>
          </w:divBdr>
        </w:div>
        <w:div w:id="1521433858">
          <w:marLeft w:val="0"/>
          <w:marRight w:val="0"/>
          <w:marTop w:val="0"/>
          <w:marBottom w:val="0"/>
          <w:divBdr>
            <w:top w:val="none" w:sz="0" w:space="0" w:color="auto"/>
            <w:left w:val="none" w:sz="0" w:space="0" w:color="auto"/>
            <w:bottom w:val="none" w:sz="0" w:space="0" w:color="auto"/>
            <w:right w:val="none" w:sz="0" w:space="0" w:color="auto"/>
          </w:divBdr>
        </w:div>
        <w:div w:id="101270885">
          <w:marLeft w:val="0"/>
          <w:marRight w:val="0"/>
          <w:marTop w:val="0"/>
          <w:marBottom w:val="0"/>
          <w:divBdr>
            <w:top w:val="none" w:sz="0" w:space="0" w:color="auto"/>
            <w:left w:val="none" w:sz="0" w:space="0" w:color="auto"/>
            <w:bottom w:val="none" w:sz="0" w:space="0" w:color="auto"/>
            <w:right w:val="none" w:sz="0" w:space="0" w:color="auto"/>
          </w:divBdr>
        </w:div>
        <w:div w:id="1174300976">
          <w:marLeft w:val="0"/>
          <w:marRight w:val="0"/>
          <w:marTop w:val="0"/>
          <w:marBottom w:val="0"/>
          <w:divBdr>
            <w:top w:val="none" w:sz="0" w:space="0" w:color="auto"/>
            <w:left w:val="none" w:sz="0" w:space="0" w:color="auto"/>
            <w:bottom w:val="none" w:sz="0" w:space="0" w:color="auto"/>
            <w:right w:val="none" w:sz="0" w:space="0" w:color="auto"/>
          </w:divBdr>
        </w:div>
        <w:div w:id="1790663673">
          <w:marLeft w:val="0"/>
          <w:marRight w:val="0"/>
          <w:marTop w:val="0"/>
          <w:marBottom w:val="0"/>
          <w:divBdr>
            <w:top w:val="none" w:sz="0" w:space="0" w:color="auto"/>
            <w:left w:val="none" w:sz="0" w:space="0" w:color="auto"/>
            <w:bottom w:val="none" w:sz="0" w:space="0" w:color="auto"/>
            <w:right w:val="none" w:sz="0" w:space="0" w:color="auto"/>
          </w:divBdr>
        </w:div>
        <w:div w:id="1907766443">
          <w:marLeft w:val="0"/>
          <w:marRight w:val="0"/>
          <w:marTop w:val="0"/>
          <w:marBottom w:val="0"/>
          <w:divBdr>
            <w:top w:val="none" w:sz="0" w:space="0" w:color="auto"/>
            <w:left w:val="none" w:sz="0" w:space="0" w:color="auto"/>
            <w:bottom w:val="none" w:sz="0" w:space="0" w:color="auto"/>
            <w:right w:val="none" w:sz="0" w:space="0" w:color="auto"/>
          </w:divBdr>
        </w:div>
        <w:div w:id="447286689">
          <w:marLeft w:val="0"/>
          <w:marRight w:val="0"/>
          <w:marTop w:val="0"/>
          <w:marBottom w:val="0"/>
          <w:divBdr>
            <w:top w:val="none" w:sz="0" w:space="0" w:color="auto"/>
            <w:left w:val="none" w:sz="0" w:space="0" w:color="auto"/>
            <w:bottom w:val="none" w:sz="0" w:space="0" w:color="auto"/>
            <w:right w:val="none" w:sz="0" w:space="0" w:color="auto"/>
          </w:divBdr>
        </w:div>
        <w:div w:id="2022467145">
          <w:marLeft w:val="0"/>
          <w:marRight w:val="0"/>
          <w:marTop w:val="0"/>
          <w:marBottom w:val="0"/>
          <w:divBdr>
            <w:top w:val="none" w:sz="0" w:space="0" w:color="auto"/>
            <w:left w:val="none" w:sz="0" w:space="0" w:color="auto"/>
            <w:bottom w:val="none" w:sz="0" w:space="0" w:color="auto"/>
            <w:right w:val="none" w:sz="0" w:space="0" w:color="auto"/>
          </w:divBdr>
        </w:div>
        <w:div w:id="400251600">
          <w:marLeft w:val="0"/>
          <w:marRight w:val="0"/>
          <w:marTop w:val="0"/>
          <w:marBottom w:val="0"/>
          <w:divBdr>
            <w:top w:val="none" w:sz="0" w:space="0" w:color="auto"/>
            <w:left w:val="none" w:sz="0" w:space="0" w:color="auto"/>
            <w:bottom w:val="none" w:sz="0" w:space="0" w:color="auto"/>
            <w:right w:val="none" w:sz="0" w:space="0" w:color="auto"/>
          </w:divBdr>
        </w:div>
        <w:div w:id="1998268260">
          <w:marLeft w:val="0"/>
          <w:marRight w:val="0"/>
          <w:marTop w:val="0"/>
          <w:marBottom w:val="0"/>
          <w:divBdr>
            <w:top w:val="none" w:sz="0" w:space="0" w:color="auto"/>
            <w:left w:val="none" w:sz="0" w:space="0" w:color="auto"/>
            <w:bottom w:val="none" w:sz="0" w:space="0" w:color="auto"/>
            <w:right w:val="none" w:sz="0" w:space="0" w:color="auto"/>
          </w:divBdr>
        </w:div>
        <w:div w:id="1093549162">
          <w:marLeft w:val="0"/>
          <w:marRight w:val="0"/>
          <w:marTop w:val="0"/>
          <w:marBottom w:val="0"/>
          <w:divBdr>
            <w:top w:val="none" w:sz="0" w:space="0" w:color="auto"/>
            <w:left w:val="none" w:sz="0" w:space="0" w:color="auto"/>
            <w:bottom w:val="none" w:sz="0" w:space="0" w:color="auto"/>
            <w:right w:val="none" w:sz="0" w:space="0" w:color="auto"/>
          </w:divBdr>
        </w:div>
        <w:div w:id="1278683622">
          <w:marLeft w:val="0"/>
          <w:marRight w:val="0"/>
          <w:marTop w:val="0"/>
          <w:marBottom w:val="0"/>
          <w:divBdr>
            <w:top w:val="none" w:sz="0" w:space="0" w:color="auto"/>
            <w:left w:val="none" w:sz="0" w:space="0" w:color="auto"/>
            <w:bottom w:val="none" w:sz="0" w:space="0" w:color="auto"/>
            <w:right w:val="none" w:sz="0" w:space="0" w:color="auto"/>
          </w:divBdr>
        </w:div>
        <w:div w:id="57023283">
          <w:marLeft w:val="0"/>
          <w:marRight w:val="0"/>
          <w:marTop w:val="0"/>
          <w:marBottom w:val="0"/>
          <w:divBdr>
            <w:top w:val="none" w:sz="0" w:space="0" w:color="auto"/>
            <w:left w:val="none" w:sz="0" w:space="0" w:color="auto"/>
            <w:bottom w:val="none" w:sz="0" w:space="0" w:color="auto"/>
            <w:right w:val="none" w:sz="0" w:space="0" w:color="auto"/>
          </w:divBdr>
        </w:div>
        <w:div w:id="173224710">
          <w:marLeft w:val="0"/>
          <w:marRight w:val="0"/>
          <w:marTop w:val="0"/>
          <w:marBottom w:val="0"/>
          <w:divBdr>
            <w:top w:val="none" w:sz="0" w:space="0" w:color="auto"/>
            <w:left w:val="none" w:sz="0" w:space="0" w:color="auto"/>
            <w:bottom w:val="none" w:sz="0" w:space="0" w:color="auto"/>
            <w:right w:val="none" w:sz="0" w:space="0" w:color="auto"/>
          </w:divBdr>
        </w:div>
        <w:div w:id="273171525">
          <w:marLeft w:val="0"/>
          <w:marRight w:val="0"/>
          <w:marTop w:val="0"/>
          <w:marBottom w:val="0"/>
          <w:divBdr>
            <w:top w:val="none" w:sz="0" w:space="0" w:color="auto"/>
            <w:left w:val="none" w:sz="0" w:space="0" w:color="auto"/>
            <w:bottom w:val="none" w:sz="0" w:space="0" w:color="auto"/>
            <w:right w:val="none" w:sz="0" w:space="0" w:color="auto"/>
          </w:divBdr>
        </w:div>
        <w:div w:id="419983837">
          <w:marLeft w:val="0"/>
          <w:marRight w:val="0"/>
          <w:marTop w:val="0"/>
          <w:marBottom w:val="0"/>
          <w:divBdr>
            <w:top w:val="none" w:sz="0" w:space="0" w:color="auto"/>
            <w:left w:val="none" w:sz="0" w:space="0" w:color="auto"/>
            <w:bottom w:val="none" w:sz="0" w:space="0" w:color="auto"/>
            <w:right w:val="none" w:sz="0" w:space="0" w:color="auto"/>
          </w:divBdr>
        </w:div>
        <w:div w:id="1679695332">
          <w:marLeft w:val="0"/>
          <w:marRight w:val="0"/>
          <w:marTop w:val="0"/>
          <w:marBottom w:val="0"/>
          <w:divBdr>
            <w:top w:val="none" w:sz="0" w:space="0" w:color="auto"/>
            <w:left w:val="none" w:sz="0" w:space="0" w:color="auto"/>
            <w:bottom w:val="none" w:sz="0" w:space="0" w:color="auto"/>
            <w:right w:val="none" w:sz="0" w:space="0" w:color="auto"/>
          </w:divBdr>
        </w:div>
        <w:div w:id="1302661273">
          <w:marLeft w:val="0"/>
          <w:marRight w:val="0"/>
          <w:marTop w:val="0"/>
          <w:marBottom w:val="0"/>
          <w:divBdr>
            <w:top w:val="none" w:sz="0" w:space="0" w:color="auto"/>
            <w:left w:val="none" w:sz="0" w:space="0" w:color="auto"/>
            <w:bottom w:val="none" w:sz="0" w:space="0" w:color="auto"/>
            <w:right w:val="none" w:sz="0" w:space="0" w:color="auto"/>
          </w:divBdr>
        </w:div>
        <w:div w:id="1899703961">
          <w:marLeft w:val="0"/>
          <w:marRight w:val="0"/>
          <w:marTop w:val="0"/>
          <w:marBottom w:val="0"/>
          <w:divBdr>
            <w:top w:val="none" w:sz="0" w:space="0" w:color="auto"/>
            <w:left w:val="none" w:sz="0" w:space="0" w:color="auto"/>
            <w:bottom w:val="none" w:sz="0" w:space="0" w:color="auto"/>
            <w:right w:val="none" w:sz="0" w:space="0" w:color="auto"/>
          </w:divBdr>
        </w:div>
        <w:div w:id="916212087">
          <w:marLeft w:val="0"/>
          <w:marRight w:val="0"/>
          <w:marTop w:val="0"/>
          <w:marBottom w:val="0"/>
          <w:divBdr>
            <w:top w:val="none" w:sz="0" w:space="0" w:color="auto"/>
            <w:left w:val="none" w:sz="0" w:space="0" w:color="auto"/>
            <w:bottom w:val="none" w:sz="0" w:space="0" w:color="auto"/>
            <w:right w:val="none" w:sz="0" w:space="0" w:color="auto"/>
          </w:divBdr>
        </w:div>
      </w:divsChild>
    </w:div>
    <w:div w:id="1767075903">
      <w:bodyDiv w:val="1"/>
      <w:marLeft w:val="0"/>
      <w:marRight w:val="0"/>
      <w:marTop w:val="0"/>
      <w:marBottom w:val="0"/>
      <w:divBdr>
        <w:top w:val="none" w:sz="0" w:space="0" w:color="auto"/>
        <w:left w:val="none" w:sz="0" w:space="0" w:color="auto"/>
        <w:bottom w:val="none" w:sz="0" w:space="0" w:color="auto"/>
        <w:right w:val="none" w:sz="0" w:space="0" w:color="auto"/>
      </w:divBdr>
      <w:divsChild>
        <w:div w:id="489906028">
          <w:marLeft w:val="0"/>
          <w:marRight w:val="0"/>
          <w:marTop w:val="0"/>
          <w:marBottom w:val="0"/>
          <w:divBdr>
            <w:top w:val="none" w:sz="0" w:space="0" w:color="auto"/>
            <w:left w:val="none" w:sz="0" w:space="0" w:color="auto"/>
            <w:bottom w:val="none" w:sz="0" w:space="0" w:color="auto"/>
            <w:right w:val="none" w:sz="0" w:space="0" w:color="auto"/>
          </w:divBdr>
        </w:div>
        <w:div w:id="1539322276">
          <w:marLeft w:val="0"/>
          <w:marRight w:val="0"/>
          <w:marTop w:val="0"/>
          <w:marBottom w:val="0"/>
          <w:divBdr>
            <w:top w:val="none" w:sz="0" w:space="0" w:color="auto"/>
            <w:left w:val="none" w:sz="0" w:space="0" w:color="auto"/>
            <w:bottom w:val="none" w:sz="0" w:space="0" w:color="auto"/>
            <w:right w:val="none" w:sz="0" w:space="0" w:color="auto"/>
          </w:divBdr>
        </w:div>
        <w:div w:id="1938979503">
          <w:marLeft w:val="0"/>
          <w:marRight w:val="0"/>
          <w:marTop w:val="0"/>
          <w:marBottom w:val="0"/>
          <w:divBdr>
            <w:top w:val="none" w:sz="0" w:space="0" w:color="auto"/>
            <w:left w:val="none" w:sz="0" w:space="0" w:color="auto"/>
            <w:bottom w:val="none" w:sz="0" w:space="0" w:color="auto"/>
            <w:right w:val="none" w:sz="0" w:space="0" w:color="auto"/>
          </w:divBdr>
        </w:div>
        <w:div w:id="705911567">
          <w:marLeft w:val="0"/>
          <w:marRight w:val="0"/>
          <w:marTop w:val="0"/>
          <w:marBottom w:val="0"/>
          <w:divBdr>
            <w:top w:val="none" w:sz="0" w:space="0" w:color="auto"/>
            <w:left w:val="none" w:sz="0" w:space="0" w:color="auto"/>
            <w:bottom w:val="none" w:sz="0" w:space="0" w:color="auto"/>
            <w:right w:val="none" w:sz="0" w:space="0" w:color="auto"/>
          </w:divBdr>
        </w:div>
        <w:div w:id="1699115688">
          <w:marLeft w:val="0"/>
          <w:marRight w:val="0"/>
          <w:marTop w:val="0"/>
          <w:marBottom w:val="0"/>
          <w:divBdr>
            <w:top w:val="none" w:sz="0" w:space="0" w:color="auto"/>
            <w:left w:val="none" w:sz="0" w:space="0" w:color="auto"/>
            <w:bottom w:val="none" w:sz="0" w:space="0" w:color="auto"/>
            <w:right w:val="none" w:sz="0" w:space="0" w:color="auto"/>
          </w:divBdr>
        </w:div>
        <w:div w:id="1105467884">
          <w:marLeft w:val="0"/>
          <w:marRight w:val="0"/>
          <w:marTop w:val="0"/>
          <w:marBottom w:val="0"/>
          <w:divBdr>
            <w:top w:val="none" w:sz="0" w:space="0" w:color="auto"/>
            <w:left w:val="none" w:sz="0" w:space="0" w:color="auto"/>
            <w:bottom w:val="none" w:sz="0" w:space="0" w:color="auto"/>
            <w:right w:val="none" w:sz="0" w:space="0" w:color="auto"/>
          </w:divBdr>
        </w:div>
        <w:div w:id="172306865">
          <w:marLeft w:val="0"/>
          <w:marRight w:val="0"/>
          <w:marTop w:val="0"/>
          <w:marBottom w:val="0"/>
          <w:divBdr>
            <w:top w:val="none" w:sz="0" w:space="0" w:color="auto"/>
            <w:left w:val="none" w:sz="0" w:space="0" w:color="auto"/>
            <w:bottom w:val="none" w:sz="0" w:space="0" w:color="auto"/>
            <w:right w:val="none" w:sz="0" w:space="0" w:color="auto"/>
          </w:divBdr>
        </w:div>
        <w:div w:id="2046366593">
          <w:marLeft w:val="0"/>
          <w:marRight w:val="0"/>
          <w:marTop w:val="0"/>
          <w:marBottom w:val="0"/>
          <w:divBdr>
            <w:top w:val="none" w:sz="0" w:space="0" w:color="auto"/>
            <w:left w:val="none" w:sz="0" w:space="0" w:color="auto"/>
            <w:bottom w:val="none" w:sz="0" w:space="0" w:color="auto"/>
            <w:right w:val="none" w:sz="0" w:space="0" w:color="auto"/>
          </w:divBdr>
        </w:div>
        <w:div w:id="1366372422">
          <w:marLeft w:val="0"/>
          <w:marRight w:val="0"/>
          <w:marTop w:val="0"/>
          <w:marBottom w:val="0"/>
          <w:divBdr>
            <w:top w:val="none" w:sz="0" w:space="0" w:color="auto"/>
            <w:left w:val="none" w:sz="0" w:space="0" w:color="auto"/>
            <w:bottom w:val="none" w:sz="0" w:space="0" w:color="auto"/>
            <w:right w:val="none" w:sz="0" w:space="0" w:color="auto"/>
          </w:divBdr>
        </w:div>
        <w:div w:id="245305369">
          <w:marLeft w:val="0"/>
          <w:marRight w:val="0"/>
          <w:marTop w:val="0"/>
          <w:marBottom w:val="0"/>
          <w:divBdr>
            <w:top w:val="none" w:sz="0" w:space="0" w:color="auto"/>
            <w:left w:val="none" w:sz="0" w:space="0" w:color="auto"/>
            <w:bottom w:val="none" w:sz="0" w:space="0" w:color="auto"/>
            <w:right w:val="none" w:sz="0" w:space="0" w:color="auto"/>
          </w:divBdr>
        </w:div>
        <w:div w:id="443379181">
          <w:marLeft w:val="0"/>
          <w:marRight w:val="0"/>
          <w:marTop w:val="0"/>
          <w:marBottom w:val="0"/>
          <w:divBdr>
            <w:top w:val="none" w:sz="0" w:space="0" w:color="auto"/>
            <w:left w:val="none" w:sz="0" w:space="0" w:color="auto"/>
            <w:bottom w:val="none" w:sz="0" w:space="0" w:color="auto"/>
            <w:right w:val="none" w:sz="0" w:space="0" w:color="auto"/>
          </w:divBdr>
        </w:div>
        <w:div w:id="1477799056">
          <w:marLeft w:val="0"/>
          <w:marRight w:val="0"/>
          <w:marTop w:val="0"/>
          <w:marBottom w:val="0"/>
          <w:divBdr>
            <w:top w:val="none" w:sz="0" w:space="0" w:color="auto"/>
            <w:left w:val="none" w:sz="0" w:space="0" w:color="auto"/>
            <w:bottom w:val="none" w:sz="0" w:space="0" w:color="auto"/>
            <w:right w:val="none" w:sz="0" w:space="0" w:color="auto"/>
          </w:divBdr>
        </w:div>
        <w:div w:id="2133983562">
          <w:marLeft w:val="0"/>
          <w:marRight w:val="0"/>
          <w:marTop w:val="0"/>
          <w:marBottom w:val="0"/>
          <w:divBdr>
            <w:top w:val="none" w:sz="0" w:space="0" w:color="auto"/>
            <w:left w:val="none" w:sz="0" w:space="0" w:color="auto"/>
            <w:bottom w:val="none" w:sz="0" w:space="0" w:color="auto"/>
            <w:right w:val="none" w:sz="0" w:space="0" w:color="auto"/>
          </w:divBdr>
        </w:div>
        <w:div w:id="251815837">
          <w:marLeft w:val="0"/>
          <w:marRight w:val="0"/>
          <w:marTop w:val="0"/>
          <w:marBottom w:val="0"/>
          <w:divBdr>
            <w:top w:val="none" w:sz="0" w:space="0" w:color="auto"/>
            <w:left w:val="none" w:sz="0" w:space="0" w:color="auto"/>
            <w:bottom w:val="none" w:sz="0" w:space="0" w:color="auto"/>
            <w:right w:val="none" w:sz="0" w:space="0" w:color="auto"/>
          </w:divBdr>
        </w:div>
        <w:div w:id="374962380">
          <w:marLeft w:val="0"/>
          <w:marRight w:val="0"/>
          <w:marTop w:val="0"/>
          <w:marBottom w:val="0"/>
          <w:divBdr>
            <w:top w:val="none" w:sz="0" w:space="0" w:color="auto"/>
            <w:left w:val="none" w:sz="0" w:space="0" w:color="auto"/>
            <w:bottom w:val="none" w:sz="0" w:space="0" w:color="auto"/>
            <w:right w:val="none" w:sz="0" w:space="0" w:color="auto"/>
          </w:divBdr>
        </w:div>
        <w:div w:id="1750421538">
          <w:marLeft w:val="0"/>
          <w:marRight w:val="0"/>
          <w:marTop w:val="0"/>
          <w:marBottom w:val="0"/>
          <w:divBdr>
            <w:top w:val="none" w:sz="0" w:space="0" w:color="auto"/>
            <w:left w:val="none" w:sz="0" w:space="0" w:color="auto"/>
            <w:bottom w:val="none" w:sz="0" w:space="0" w:color="auto"/>
            <w:right w:val="none" w:sz="0" w:space="0" w:color="auto"/>
          </w:divBdr>
        </w:div>
        <w:div w:id="1505706567">
          <w:marLeft w:val="0"/>
          <w:marRight w:val="0"/>
          <w:marTop w:val="0"/>
          <w:marBottom w:val="0"/>
          <w:divBdr>
            <w:top w:val="none" w:sz="0" w:space="0" w:color="auto"/>
            <w:left w:val="none" w:sz="0" w:space="0" w:color="auto"/>
            <w:bottom w:val="none" w:sz="0" w:space="0" w:color="auto"/>
            <w:right w:val="none" w:sz="0" w:space="0" w:color="auto"/>
          </w:divBdr>
        </w:div>
        <w:div w:id="797525807">
          <w:marLeft w:val="0"/>
          <w:marRight w:val="0"/>
          <w:marTop w:val="0"/>
          <w:marBottom w:val="0"/>
          <w:divBdr>
            <w:top w:val="none" w:sz="0" w:space="0" w:color="auto"/>
            <w:left w:val="none" w:sz="0" w:space="0" w:color="auto"/>
            <w:bottom w:val="none" w:sz="0" w:space="0" w:color="auto"/>
            <w:right w:val="none" w:sz="0" w:space="0" w:color="auto"/>
          </w:divBdr>
        </w:div>
        <w:div w:id="1739279389">
          <w:marLeft w:val="0"/>
          <w:marRight w:val="0"/>
          <w:marTop w:val="0"/>
          <w:marBottom w:val="0"/>
          <w:divBdr>
            <w:top w:val="none" w:sz="0" w:space="0" w:color="auto"/>
            <w:left w:val="none" w:sz="0" w:space="0" w:color="auto"/>
            <w:bottom w:val="none" w:sz="0" w:space="0" w:color="auto"/>
            <w:right w:val="none" w:sz="0" w:space="0" w:color="auto"/>
          </w:divBdr>
        </w:div>
        <w:div w:id="367992697">
          <w:marLeft w:val="0"/>
          <w:marRight w:val="0"/>
          <w:marTop w:val="0"/>
          <w:marBottom w:val="0"/>
          <w:divBdr>
            <w:top w:val="none" w:sz="0" w:space="0" w:color="auto"/>
            <w:left w:val="none" w:sz="0" w:space="0" w:color="auto"/>
            <w:bottom w:val="none" w:sz="0" w:space="0" w:color="auto"/>
            <w:right w:val="none" w:sz="0" w:space="0" w:color="auto"/>
          </w:divBdr>
        </w:div>
      </w:divsChild>
    </w:div>
    <w:div w:id="1786188471">
      <w:bodyDiv w:val="1"/>
      <w:marLeft w:val="0"/>
      <w:marRight w:val="0"/>
      <w:marTop w:val="0"/>
      <w:marBottom w:val="0"/>
      <w:divBdr>
        <w:top w:val="none" w:sz="0" w:space="0" w:color="auto"/>
        <w:left w:val="none" w:sz="0" w:space="0" w:color="auto"/>
        <w:bottom w:val="none" w:sz="0" w:space="0" w:color="auto"/>
        <w:right w:val="none" w:sz="0" w:space="0" w:color="auto"/>
      </w:divBdr>
    </w:div>
    <w:div w:id="1788767177">
      <w:bodyDiv w:val="1"/>
      <w:marLeft w:val="0"/>
      <w:marRight w:val="0"/>
      <w:marTop w:val="0"/>
      <w:marBottom w:val="0"/>
      <w:divBdr>
        <w:top w:val="none" w:sz="0" w:space="0" w:color="auto"/>
        <w:left w:val="none" w:sz="0" w:space="0" w:color="auto"/>
        <w:bottom w:val="none" w:sz="0" w:space="0" w:color="auto"/>
        <w:right w:val="none" w:sz="0" w:space="0" w:color="auto"/>
      </w:divBdr>
    </w:div>
    <w:div w:id="1959527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mpusdata.uark.edu/Resources/Uploads/files/Student-Body-Visio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mpusdata.uark.edu/Resources/Uploads/files/Outreach-and-Engagement-Repor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ncellor.uark.edu/campus-strategic-planning-process/pdf/research-and-discovery-phase-II-planning.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mpusdata.uark.edu/Resources/Uploads/files/Teaching-and-Learning-Report.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hancellor.uark.edu/campus-strategic-planning-process/index.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B8F162-C275-486D-AA4A-B5D40B6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Nabors, GSC Secretary</dc:creator>
  <cp:lastModifiedBy>ASG Chair of Senate, Will Watkins</cp:lastModifiedBy>
  <cp:revision>14</cp:revision>
  <cp:lastPrinted>2017-02-16T19:19:00Z</cp:lastPrinted>
  <dcterms:created xsi:type="dcterms:W3CDTF">2017-01-26T00:50:00Z</dcterms:created>
  <dcterms:modified xsi:type="dcterms:W3CDTF">2017-02-16T19:20:00Z</dcterms:modified>
</cp:coreProperties>
</file>