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9F1C" w14:textId="77777777" w:rsidR="000230F5" w:rsidRPr="00202EB3" w:rsidRDefault="00202EB3" w:rsidP="00202EB3">
      <w:pPr>
        <w:jc w:val="center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202EB3">
        <w:rPr>
          <w:rFonts w:ascii="Georgia" w:hAnsi="Georgia" w:cs="Times New Roman"/>
          <w:b/>
          <w:sz w:val="24"/>
          <w:szCs w:val="24"/>
        </w:rPr>
        <w:t>Appendix</w:t>
      </w:r>
    </w:p>
    <w:p w14:paraId="3F56E1BE" w14:textId="77777777" w:rsidR="00202EB3" w:rsidRPr="00202EB3" w:rsidRDefault="00202EB3" w:rsidP="00202EB3">
      <w:pPr>
        <w:rPr>
          <w:rFonts w:ascii="Georgia" w:hAnsi="Georgia" w:cs="Times New Roman"/>
          <w:sz w:val="24"/>
          <w:szCs w:val="24"/>
          <w:u w:val="single"/>
        </w:rPr>
      </w:pPr>
      <w:r w:rsidRPr="00202EB3">
        <w:rPr>
          <w:rFonts w:ascii="Georgia" w:hAnsi="Georgia" w:cs="Times New Roman"/>
          <w:sz w:val="24"/>
          <w:szCs w:val="24"/>
          <w:u w:val="single"/>
        </w:rPr>
        <w:t>ASG Constitution and Code Section 14:</w:t>
      </w:r>
    </w:p>
    <w:p w14:paraId="031F176F" w14:textId="77777777" w:rsidR="00202EB3" w:rsidRPr="00202EB3" w:rsidRDefault="00202EB3" w:rsidP="00202EB3">
      <w:pPr>
        <w:pStyle w:val="Default"/>
        <w:rPr>
          <w:rFonts w:ascii="Georgia" w:hAnsi="Georgia"/>
        </w:rPr>
      </w:pPr>
      <w:r w:rsidRPr="00202EB3">
        <w:rPr>
          <w:rFonts w:ascii="Georgia" w:hAnsi="Georgia"/>
        </w:rPr>
        <w:t xml:space="preserve">Section 14 – Senate Committees </w:t>
      </w:r>
    </w:p>
    <w:p w14:paraId="5AD2B5E5" w14:textId="77777777" w:rsidR="00202EB3" w:rsidRPr="00202EB3" w:rsidRDefault="00202EB3" w:rsidP="00202EB3">
      <w:pPr>
        <w:pStyle w:val="Default"/>
        <w:spacing w:after="43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A. The committees, as outlined in the ASG Code, shall consist of three (3) or more members from Senate and/or the general ASG membership. </w:t>
      </w:r>
    </w:p>
    <w:p w14:paraId="6098F15A" w14:textId="77777777" w:rsidR="00202EB3" w:rsidRPr="00202EB3" w:rsidRDefault="00202EB3" w:rsidP="00202EB3">
      <w:pPr>
        <w:pStyle w:val="Default"/>
        <w:spacing w:after="43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B. Senators shall sign-up for membership in at least one (1) Senate standing committee by the fourth (4th) Senate meeting. </w:t>
      </w:r>
    </w:p>
    <w:p w14:paraId="666FEE66" w14:textId="77777777" w:rsidR="00202EB3" w:rsidRPr="00202EB3" w:rsidRDefault="00202EB3" w:rsidP="00202EB3">
      <w:pPr>
        <w:pStyle w:val="Default"/>
        <w:spacing w:after="43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C. Absences from regularly scheduled committee meetings shall count as an absence from a Senate meeting except in circumstances approved by the chair of the committee. Proxies can attend committee meetings in place of a Senator; these absences shall only count as one-half (1/2) of an absence. </w:t>
      </w:r>
    </w:p>
    <w:p w14:paraId="6F199DB0" w14:textId="77777777" w:rsidR="00202EB3" w:rsidRPr="00202EB3" w:rsidRDefault="00202EB3" w:rsidP="00202EB3">
      <w:pPr>
        <w:pStyle w:val="Default"/>
        <w:spacing w:after="43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D. Each committee shall be guaranteed placement on the Senate agenda to speak on matters concerning the committee upon simple notification to the Chair of the Senate twenty-four (24) hours before any given Senate meeting. </w:t>
      </w:r>
    </w:p>
    <w:p w14:paraId="44C35296" w14:textId="77777777" w:rsidR="00202EB3" w:rsidRPr="00202EB3" w:rsidRDefault="00202EB3" w:rsidP="00202EB3">
      <w:pPr>
        <w:pStyle w:val="Default"/>
        <w:spacing w:after="43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E. Each committee shall be required to report to Senate on matters relevant to the committee at every general legislative session of the Senate. </w:t>
      </w:r>
    </w:p>
    <w:p w14:paraId="144422D4" w14:textId="77777777" w:rsidR="00202EB3" w:rsidRPr="00202EB3" w:rsidRDefault="00202EB3" w:rsidP="00202EB3">
      <w:pPr>
        <w:pStyle w:val="Default"/>
        <w:spacing w:after="43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F. If a committee receives referred legislation, the committee must make a recommendation to the Senate (or request more time for consideration) within two (2) Senate meetings of receiving legislation. </w:t>
      </w:r>
    </w:p>
    <w:p w14:paraId="14F8ECCB" w14:textId="77777777" w:rsidR="00202EB3" w:rsidRPr="00202EB3" w:rsidRDefault="00202EB3" w:rsidP="00202EB3">
      <w:pPr>
        <w:pStyle w:val="Default"/>
        <w:rPr>
          <w:rFonts w:ascii="Georgia" w:hAnsi="Georgia" w:cs="Georgia"/>
        </w:rPr>
      </w:pPr>
      <w:r w:rsidRPr="00202EB3">
        <w:rPr>
          <w:rFonts w:ascii="Georgia" w:hAnsi="Georgia" w:cs="Georgia"/>
        </w:rPr>
        <w:t xml:space="preserve">G. After hearing a committee’s recommendation, the Senate shall debate and vote on the legislation. Each committee must give a written majority report on the committee’s recommendation. If the committee’s recommendation was not unanimous, a written minority report must also be presented to the Senate. </w:t>
      </w:r>
    </w:p>
    <w:p w14:paraId="2CA0F00E" w14:textId="77777777" w:rsidR="00202EB3" w:rsidRPr="00202EB3" w:rsidRDefault="00202EB3" w:rsidP="00202EB3">
      <w:pPr>
        <w:rPr>
          <w:rFonts w:ascii="Georgia" w:hAnsi="Georgia" w:cs="Times New Roman"/>
          <w:sz w:val="24"/>
          <w:szCs w:val="24"/>
        </w:rPr>
      </w:pPr>
    </w:p>
    <w:sectPr w:rsidR="00202EB3" w:rsidRPr="0020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53"/>
    <w:rsid w:val="000230F5"/>
    <w:rsid w:val="00202EB3"/>
    <w:rsid w:val="002075C5"/>
    <w:rsid w:val="003F0447"/>
    <w:rsid w:val="00400153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BF3C"/>
  <w15:chartTrackingRefBased/>
  <w15:docId w15:val="{3EF8B2EC-14AA-4050-93F3-DD7A606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B3"/>
    <w:pPr>
      <w:ind w:left="720"/>
      <w:contextualSpacing/>
    </w:pPr>
  </w:style>
  <w:style w:type="paragraph" w:customStyle="1" w:styleId="Default">
    <w:name w:val="Default"/>
    <w:rsid w:val="00202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Thornton</dc:creator>
  <cp:keywords/>
  <dc:description/>
  <cp:lastModifiedBy>ASG Chair of Senate, Will Watkins</cp:lastModifiedBy>
  <cp:revision>2</cp:revision>
  <dcterms:created xsi:type="dcterms:W3CDTF">2017-11-17T18:59:00Z</dcterms:created>
  <dcterms:modified xsi:type="dcterms:W3CDTF">2017-11-17T18:59:00Z</dcterms:modified>
</cp:coreProperties>
</file>