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35C1606F"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 xml:space="preserve">ASG Senate </w:t>
      </w:r>
      <w:r w:rsidR="00375D5A">
        <w:rPr>
          <w:rFonts w:ascii="Georgia" w:hAnsi="Georgia"/>
          <w:i/>
          <w:sz w:val="24"/>
          <w:szCs w:val="24"/>
        </w:rPr>
        <w:t>Resolution</w:t>
      </w:r>
      <w:r w:rsidRPr="004033D2">
        <w:rPr>
          <w:rFonts w:ascii="Georgia" w:hAnsi="Georgia"/>
          <w:i/>
          <w:sz w:val="24"/>
          <w:szCs w:val="24"/>
        </w:rPr>
        <w:t xml:space="preserve"> No.</w:t>
      </w:r>
      <w:r w:rsidR="005D2771">
        <w:rPr>
          <w:rFonts w:ascii="Georgia" w:hAnsi="Georgia"/>
          <w:i/>
          <w:sz w:val="24"/>
          <w:szCs w:val="24"/>
        </w:rPr>
        <w:t xml:space="preserve"> </w:t>
      </w:r>
      <w:r w:rsidR="00061A98">
        <w:rPr>
          <w:rFonts w:ascii="Georgia" w:hAnsi="Georgia"/>
          <w:i/>
          <w:sz w:val="24"/>
          <w:szCs w:val="24"/>
        </w:rPr>
        <w:t>13</w:t>
      </w:r>
      <w:bookmarkStart w:id="0" w:name="_GoBack"/>
      <w:bookmarkEnd w:id="0"/>
      <w:r>
        <w:rPr>
          <w:rFonts w:ascii="Georgia" w:hAnsi="Georgia"/>
          <w:i/>
          <w:sz w:val="24"/>
          <w:szCs w:val="24"/>
        </w:rPr>
        <w:t xml:space="preserve"> </w:t>
      </w:r>
    </w:p>
    <w:p w14:paraId="1D7021A1" w14:textId="14AF9C18"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3B4F16">
        <w:rPr>
          <w:rFonts w:ascii="Georgia" w:hAnsi="Georgia"/>
          <w:sz w:val="24"/>
          <w:szCs w:val="24"/>
        </w:rPr>
        <w:t xml:space="preserve"> </w:t>
      </w:r>
      <w:r w:rsidR="003B4F16" w:rsidRPr="003B4F16">
        <w:rPr>
          <w:rFonts w:ascii="Georgia" w:hAnsi="Georgia"/>
          <w:sz w:val="24"/>
          <w:szCs w:val="24"/>
        </w:rPr>
        <w:t>Senator Jesse Kloss, Senator Ashley Goodwin</w:t>
      </w:r>
    </w:p>
    <w:p w14:paraId="0B8ED98F" w14:textId="77777777" w:rsidR="00061A98" w:rsidRDefault="00061A98" w:rsidP="00FD4654">
      <w:pPr>
        <w:spacing w:after="0" w:line="240" w:lineRule="auto"/>
        <w:rPr>
          <w:rFonts w:ascii="Georgia" w:hAnsi="Georgia"/>
          <w:sz w:val="24"/>
          <w:szCs w:val="24"/>
        </w:rPr>
      </w:pPr>
    </w:p>
    <w:p w14:paraId="5E8DA6F7" w14:textId="7B4B2C3E" w:rsidR="003B4F16" w:rsidRPr="003B4F16" w:rsidRDefault="00FD4654" w:rsidP="003B4F16">
      <w:pPr>
        <w:spacing w:after="0" w:line="240" w:lineRule="auto"/>
        <w:rPr>
          <w:rFonts w:ascii="Times New Roman" w:hAnsi="Times New Roman"/>
          <w:sz w:val="24"/>
          <w:szCs w:val="24"/>
        </w:rPr>
      </w:pPr>
      <w:r w:rsidRPr="004033D2">
        <w:rPr>
          <w:rFonts w:ascii="Georgia" w:hAnsi="Georgia"/>
          <w:sz w:val="24"/>
          <w:szCs w:val="24"/>
        </w:rPr>
        <w:t>Sponsor</w:t>
      </w:r>
      <w:r w:rsidR="0071274B">
        <w:rPr>
          <w:rFonts w:ascii="Georgia" w:hAnsi="Georgia"/>
          <w:sz w:val="24"/>
          <w:szCs w:val="24"/>
        </w:rPr>
        <w:t>(s):</w:t>
      </w:r>
      <w:r w:rsidR="003B4F16" w:rsidRPr="003B4F16">
        <w:rPr>
          <w:rFonts w:ascii="Georgia" w:hAnsi="Georgia"/>
          <w:color w:val="000000"/>
        </w:rPr>
        <w:t xml:space="preserve"> </w:t>
      </w:r>
      <w:r w:rsidR="003B4F16" w:rsidRPr="003B4F16">
        <w:rPr>
          <w:rFonts w:ascii="Georgia" w:hAnsi="Georgia"/>
          <w:color w:val="000000"/>
          <w:sz w:val="24"/>
          <w:szCs w:val="24"/>
        </w:rPr>
        <w:t>Senator Riley Mcgill, Senator Boyd Kennemer, Senator Brandon Davis, Senator Dani Zapata, Senator Aaron Smiley, Senator Moses Agare, Senator Spencer Bone, Senator Colman Betler</w:t>
      </w:r>
    </w:p>
    <w:p w14:paraId="71C6EF28" w14:textId="5AB10C6A" w:rsidR="008B2F18" w:rsidRDefault="008B2F18" w:rsidP="005D57B7">
      <w:pPr>
        <w:spacing w:after="0" w:line="240" w:lineRule="auto"/>
        <w:ind w:left="1260" w:hanging="1260"/>
        <w:rPr>
          <w:rFonts w:ascii="Georgia" w:hAnsi="Georgia"/>
          <w:sz w:val="24"/>
          <w:szCs w:val="24"/>
        </w:rPr>
      </w:pPr>
    </w:p>
    <w:p w14:paraId="77D1D148" w14:textId="77777777" w:rsidR="00FD4654" w:rsidRPr="004033D2" w:rsidRDefault="00FD4654" w:rsidP="00FD4654">
      <w:pPr>
        <w:spacing w:after="0" w:line="240" w:lineRule="auto"/>
        <w:rPr>
          <w:rFonts w:ascii="Georgia" w:hAnsi="Georgia"/>
          <w:b/>
          <w:sz w:val="24"/>
          <w:szCs w:val="24"/>
        </w:rPr>
      </w:pPr>
    </w:p>
    <w:p w14:paraId="5AC6F4FE" w14:textId="77777777" w:rsidR="003B4F16" w:rsidRPr="003B4F16" w:rsidRDefault="003B4F16" w:rsidP="003B4F16">
      <w:pPr>
        <w:spacing w:after="0" w:line="240" w:lineRule="auto"/>
        <w:jc w:val="center"/>
        <w:rPr>
          <w:rFonts w:ascii="Times New Roman" w:eastAsia="Cambria" w:hAnsi="Times New Roman"/>
          <w:sz w:val="24"/>
          <w:szCs w:val="24"/>
        </w:rPr>
      </w:pPr>
      <w:r w:rsidRPr="003B4F16">
        <w:rPr>
          <w:rFonts w:ascii="Georgia" w:eastAsiaTheme="minorHAnsi" w:hAnsi="Georgia"/>
          <w:b/>
          <w:bCs/>
          <w:color w:val="000000"/>
          <w:sz w:val="24"/>
          <w:szCs w:val="24"/>
        </w:rPr>
        <w:t>A Resolution to Support the Creation of a Food Insecurity Entry Box on the U of A Cares Website’s Online CARE Report</w:t>
      </w:r>
    </w:p>
    <w:p w14:paraId="630A6A15" w14:textId="77777777" w:rsidR="00FD4654" w:rsidRDefault="00FD4654" w:rsidP="00FD4654">
      <w:pPr>
        <w:spacing w:after="0"/>
        <w:rPr>
          <w:rFonts w:ascii="Georgia" w:hAnsi="Georgia"/>
          <w:sz w:val="24"/>
          <w:szCs w:val="24"/>
        </w:rPr>
      </w:pPr>
    </w:p>
    <w:p w14:paraId="0BD28EC4" w14:textId="77777777" w:rsidR="003B4F16" w:rsidRPr="003B4F16" w:rsidRDefault="00FD4654" w:rsidP="003B4F16">
      <w:pPr>
        <w:spacing w:after="0" w:line="240" w:lineRule="auto"/>
        <w:ind w:left="1440" w:hanging="1440"/>
        <w:rPr>
          <w:rFonts w:ascii="Times New Roman" w:hAnsi="Times New Roman"/>
          <w:sz w:val="24"/>
          <w:szCs w:val="24"/>
        </w:rPr>
      </w:pPr>
      <w:r>
        <w:rPr>
          <w:rFonts w:ascii="Georgia" w:hAnsi="Georgia"/>
          <w:sz w:val="24"/>
          <w:szCs w:val="24"/>
        </w:rPr>
        <w:t>Whereas,</w:t>
      </w:r>
      <w:r>
        <w:rPr>
          <w:rFonts w:ascii="Georgia" w:hAnsi="Georgia"/>
          <w:sz w:val="24"/>
          <w:szCs w:val="24"/>
        </w:rPr>
        <w:tab/>
      </w:r>
      <w:r w:rsidR="003B4F16" w:rsidRPr="003B4F16">
        <w:rPr>
          <w:rFonts w:ascii="Georgia" w:hAnsi="Georgia"/>
          <w:color w:val="000000"/>
          <w:sz w:val="24"/>
          <w:szCs w:val="24"/>
        </w:rPr>
        <w:t>Food insecurity is a significant problem within the University of Arkansas’ undergraduate population. According to a study conducted by Rodica Lisnic with the Center for Community Engagement at the University of Arkansas, 37% of the undergraduate student body identify as food insecure; and</w:t>
      </w:r>
    </w:p>
    <w:p w14:paraId="5D50DB0F" w14:textId="77777777" w:rsidR="007571F1" w:rsidRDefault="007571F1" w:rsidP="003B4F16">
      <w:pPr>
        <w:spacing w:after="0"/>
        <w:rPr>
          <w:rFonts w:ascii="Georgia" w:hAnsi="Georgia"/>
          <w:sz w:val="24"/>
          <w:szCs w:val="24"/>
        </w:rPr>
      </w:pPr>
    </w:p>
    <w:p w14:paraId="01F0C630" w14:textId="30677394" w:rsidR="00D81BC0" w:rsidRPr="003B4F16" w:rsidRDefault="007571F1" w:rsidP="003B4F16">
      <w:pPr>
        <w:pStyle w:val="NormalWeb"/>
        <w:spacing w:before="0" w:beforeAutospacing="0" w:after="0" w:afterAutospacing="0"/>
        <w:ind w:left="1440" w:hanging="1440"/>
        <w:rPr>
          <w:rFonts w:eastAsia="Cambria"/>
        </w:rPr>
      </w:pPr>
      <w:r>
        <w:rPr>
          <w:rFonts w:ascii="Georgia" w:hAnsi="Georgia"/>
        </w:rPr>
        <w:t>Whereas,</w:t>
      </w:r>
      <w:r>
        <w:rPr>
          <w:rFonts w:ascii="Georgia" w:hAnsi="Georgia"/>
        </w:rPr>
        <w:tab/>
      </w:r>
      <w:r w:rsidR="003B4F16" w:rsidRPr="003B4F16">
        <w:rPr>
          <w:rFonts w:ascii="Georgia" w:hAnsi="Georgia"/>
          <w:color w:val="000000"/>
        </w:rPr>
        <w:t>There are currently meal donation programs through Chartwells in place for undergraduate students who are food insecure; and</w:t>
      </w:r>
    </w:p>
    <w:p w14:paraId="54C2BB1B" w14:textId="77777777" w:rsidR="00666199" w:rsidRDefault="00666199" w:rsidP="00CA70C3">
      <w:pPr>
        <w:spacing w:after="0"/>
        <w:rPr>
          <w:rFonts w:ascii="Georgia" w:hAnsi="Georgia"/>
          <w:sz w:val="24"/>
          <w:szCs w:val="24"/>
        </w:rPr>
      </w:pPr>
    </w:p>
    <w:p w14:paraId="3F2F7022" w14:textId="77777777" w:rsidR="003B4F16" w:rsidRDefault="00666199" w:rsidP="003B4F16">
      <w:pPr>
        <w:pStyle w:val="NormalWeb"/>
        <w:spacing w:before="0" w:beforeAutospacing="0" w:after="0" w:afterAutospacing="0"/>
        <w:ind w:left="1440" w:hanging="1440"/>
        <w:rPr>
          <w:rFonts w:ascii="Georgia" w:hAnsi="Georgia"/>
          <w:color w:val="000000"/>
        </w:rPr>
      </w:pPr>
      <w:r>
        <w:rPr>
          <w:rFonts w:ascii="Georgia" w:hAnsi="Georgia"/>
        </w:rPr>
        <w:t>Whereas,</w:t>
      </w:r>
      <w:r>
        <w:rPr>
          <w:rFonts w:ascii="Georgia" w:hAnsi="Georgia"/>
        </w:rPr>
        <w:tab/>
      </w:r>
      <w:r w:rsidR="003B4F16" w:rsidRPr="003B4F16">
        <w:rPr>
          <w:rFonts w:ascii="Georgia" w:hAnsi="Georgia"/>
          <w:color w:val="000000"/>
        </w:rPr>
        <w:t>There are numerous other resources available on campus for undergraduate students experiencing food insecurity, including the</w:t>
      </w:r>
      <w:r w:rsidR="003B4F16" w:rsidRPr="003B4F16">
        <w:rPr>
          <w:rFonts w:ascii="Arial" w:hAnsi="Arial" w:cs="Arial"/>
          <w:color w:val="5A5A5A"/>
          <w:shd w:val="clear" w:color="auto" w:fill="FFFFFF"/>
        </w:rPr>
        <w:t xml:space="preserve"> </w:t>
      </w:r>
      <w:r w:rsidR="003B4F16" w:rsidRPr="003B4F16">
        <w:rPr>
          <w:rFonts w:ascii="Georgia" w:hAnsi="Georgia"/>
          <w:color w:val="000000"/>
        </w:rPr>
        <w:t>Jane B. Gearhart Full Circle Food Pantry; and</w:t>
      </w:r>
    </w:p>
    <w:p w14:paraId="3AA63F33" w14:textId="77777777" w:rsidR="003B4F16" w:rsidRDefault="003B4F16" w:rsidP="003B4F16">
      <w:pPr>
        <w:pStyle w:val="NormalWeb"/>
        <w:spacing w:before="0" w:beforeAutospacing="0" w:after="0" w:afterAutospacing="0"/>
        <w:ind w:left="1440" w:hanging="1440"/>
        <w:rPr>
          <w:rFonts w:ascii="Georgia" w:hAnsi="Georgia"/>
          <w:color w:val="000000"/>
        </w:rPr>
      </w:pPr>
    </w:p>
    <w:p w14:paraId="5835072C" w14:textId="77777777" w:rsidR="003B4F16" w:rsidRDefault="003B4F16" w:rsidP="003B4F16">
      <w:pPr>
        <w:spacing w:after="0" w:line="240" w:lineRule="auto"/>
        <w:ind w:left="1440" w:hanging="1440"/>
        <w:rPr>
          <w:rFonts w:ascii="Georgia" w:eastAsiaTheme="minorHAnsi" w:hAnsi="Georgia"/>
          <w:color w:val="000000"/>
          <w:sz w:val="24"/>
          <w:szCs w:val="24"/>
        </w:rPr>
      </w:pPr>
      <w:r w:rsidRPr="003B4F16">
        <w:rPr>
          <w:rFonts w:ascii="Georgia" w:eastAsiaTheme="minorHAnsi" w:hAnsi="Georgia"/>
          <w:color w:val="000000"/>
          <w:sz w:val="24"/>
          <w:szCs w:val="24"/>
        </w:rPr>
        <w:t>Whereas,   </w:t>
      </w:r>
      <w:r w:rsidRPr="003B4F16">
        <w:rPr>
          <w:rFonts w:ascii="Georgia" w:eastAsiaTheme="minorHAnsi" w:hAnsi="Georgia"/>
          <w:color w:val="000000"/>
          <w:sz w:val="24"/>
          <w:szCs w:val="24"/>
        </w:rPr>
        <w:tab/>
        <w:t>According to a study conducted by the Center for Community Engagement, only 2% of University of Arkansas undergraduate students used the Jane B. Gearhart Full Circle Food Pantry in the past 12 months; and</w:t>
      </w:r>
    </w:p>
    <w:p w14:paraId="30CE92D3" w14:textId="77777777" w:rsidR="003B4F16" w:rsidRPr="003B4F16" w:rsidRDefault="003B4F16" w:rsidP="003B4F16">
      <w:pPr>
        <w:spacing w:after="0" w:line="240" w:lineRule="auto"/>
        <w:rPr>
          <w:rFonts w:ascii="Times New Roman" w:eastAsia="Cambria" w:hAnsi="Times New Roman"/>
          <w:sz w:val="24"/>
          <w:szCs w:val="24"/>
        </w:rPr>
      </w:pPr>
    </w:p>
    <w:p w14:paraId="05611075" w14:textId="77777777" w:rsidR="003B4F16" w:rsidRPr="003B4F16" w:rsidRDefault="003B4F16" w:rsidP="003B4F16">
      <w:pPr>
        <w:spacing w:after="0" w:line="240" w:lineRule="auto"/>
        <w:ind w:left="1440" w:hanging="1440"/>
        <w:rPr>
          <w:rFonts w:ascii="Times New Roman" w:eastAsiaTheme="minorHAnsi" w:hAnsi="Times New Roman"/>
          <w:sz w:val="24"/>
          <w:szCs w:val="24"/>
        </w:rPr>
      </w:pPr>
      <w:r w:rsidRPr="003B4F16">
        <w:rPr>
          <w:rFonts w:ascii="Georgia" w:eastAsiaTheme="minorHAnsi" w:hAnsi="Georgia"/>
          <w:color w:val="000000"/>
          <w:sz w:val="24"/>
          <w:szCs w:val="24"/>
        </w:rPr>
        <w:t>Whereas,   </w:t>
      </w:r>
      <w:r w:rsidRPr="003B4F16">
        <w:rPr>
          <w:rFonts w:ascii="Georgia" w:eastAsiaTheme="minorHAnsi" w:hAnsi="Georgia"/>
          <w:color w:val="000000"/>
          <w:sz w:val="24"/>
          <w:szCs w:val="24"/>
        </w:rPr>
        <w:tab/>
        <w:t xml:space="preserve">The U of A Cares site was implemented to promote existing University of Arkansas offices and services in order to assist distressed undergraduate students in finding the help they need; and </w:t>
      </w:r>
    </w:p>
    <w:p w14:paraId="77C11A70" w14:textId="77777777" w:rsidR="003B4F16" w:rsidRPr="003B4F16" w:rsidRDefault="003B4F16" w:rsidP="003B4F16">
      <w:pPr>
        <w:spacing w:after="0" w:line="240" w:lineRule="auto"/>
        <w:rPr>
          <w:rFonts w:ascii="Times New Roman" w:hAnsi="Times New Roman"/>
          <w:sz w:val="24"/>
          <w:szCs w:val="24"/>
        </w:rPr>
      </w:pPr>
    </w:p>
    <w:p w14:paraId="462034E5" w14:textId="77777777" w:rsidR="003B4F16" w:rsidRPr="003B4F16" w:rsidRDefault="003B4F16" w:rsidP="003B4F16">
      <w:pPr>
        <w:spacing w:after="0" w:line="240" w:lineRule="auto"/>
        <w:ind w:left="1440" w:hanging="1440"/>
        <w:rPr>
          <w:rFonts w:ascii="Times New Roman" w:eastAsia="Cambria" w:hAnsi="Times New Roman"/>
          <w:sz w:val="24"/>
          <w:szCs w:val="24"/>
        </w:rPr>
      </w:pPr>
      <w:r w:rsidRPr="003B4F16">
        <w:rPr>
          <w:rFonts w:ascii="Georgia" w:eastAsiaTheme="minorHAnsi" w:hAnsi="Georgia"/>
          <w:color w:val="000000"/>
          <w:sz w:val="24"/>
          <w:szCs w:val="24"/>
        </w:rPr>
        <w:t>Whereas,   </w:t>
      </w:r>
      <w:r w:rsidRPr="003B4F16">
        <w:rPr>
          <w:rFonts w:ascii="Georgia" w:eastAsiaTheme="minorHAnsi" w:hAnsi="Georgia"/>
          <w:color w:val="000000"/>
          <w:sz w:val="24"/>
          <w:szCs w:val="24"/>
        </w:rPr>
        <w:tab/>
        <w:t>Other universities have similar links for undergraduate students to apply for help with food insecurity. For example, the University of Alabama allows students to apply for help with food insecurity through their Student Care and Well-Being, or “bamacares,” link on their Division of Student Affairs website; then</w:t>
      </w:r>
    </w:p>
    <w:p w14:paraId="5C9A18EB" w14:textId="77777777" w:rsidR="003B4F16" w:rsidRPr="003B4F16" w:rsidRDefault="003B4F16" w:rsidP="003B4F16">
      <w:pPr>
        <w:spacing w:after="0" w:line="240" w:lineRule="auto"/>
        <w:rPr>
          <w:rFonts w:ascii="Times New Roman" w:hAnsi="Times New Roman"/>
          <w:sz w:val="24"/>
          <w:szCs w:val="24"/>
        </w:rPr>
      </w:pPr>
    </w:p>
    <w:p w14:paraId="35FAFFD6" w14:textId="77777777" w:rsidR="003B4F16" w:rsidRPr="003B4F16" w:rsidRDefault="003B4F16" w:rsidP="003B4F16">
      <w:pPr>
        <w:pStyle w:val="NormalWeb"/>
        <w:spacing w:before="0" w:beforeAutospacing="0" w:after="0" w:afterAutospacing="0"/>
        <w:ind w:left="1440" w:hanging="1440"/>
        <w:rPr>
          <w:rFonts w:eastAsia="Cambria"/>
        </w:rPr>
      </w:pPr>
    </w:p>
    <w:p w14:paraId="19ED9515" w14:textId="77777777" w:rsidR="003B4F16" w:rsidRPr="003B4F16" w:rsidRDefault="003B4F16" w:rsidP="003B4F16">
      <w:pPr>
        <w:spacing w:after="0" w:line="240" w:lineRule="auto"/>
        <w:rPr>
          <w:rFonts w:ascii="Times New Roman" w:hAnsi="Times New Roman"/>
          <w:sz w:val="24"/>
          <w:szCs w:val="24"/>
        </w:rPr>
      </w:pPr>
    </w:p>
    <w:p w14:paraId="109BE5C6" w14:textId="77777777" w:rsidR="003B4F16" w:rsidRPr="003B4F16" w:rsidRDefault="003B4F16" w:rsidP="003B4F16">
      <w:pPr>
        <w:spacing w:after="0" w:line="240" w:lineRule="auto"/>
        <w:ind w:left="3600" w:hanging="3600"/>
        <w:rPr>
          <w:rFonts w:ascii="Times New Roman" w:eastAsia="Cambria" w:hAnsi="Times New Roman"/>
          <w:sz w:val="24"/>
          <w:szCs w:val="24"/>
        </w:rPr>
      </w:pPr>
      <w:r w:rsidRPr="003B4F16">
        <w:rPr>
          <w:rFonts w:ascii="Georgia" w:eastAsiaTheme="minorHAnsi" w:hAnsi="Georgia"/>
          <w:color w:val="000000"/>
          <w:sz w:val="24"/>
          <w:szCs w:val="24"/>
        </w:rPr>
        <w:t>Be it therefore resolved:             </w:t>
      </w:r>
      <w:r w:rsidRPr="003B4F16">
        <w:rPr>
          <w:rFonts w:ascii="Georgia" w:eastAsiaTheme="minorHAnsi" w:hAnsi="Georgia"/>
          <w:color w:val="000000"/>
          <w:sz w:val="24"/>
          <w:szCs w:val="24"/>
        </w:rPr>
        <w:tab/>
        <w:t xml:space="preserve">That an entry box designated for food insecurity be added to the U of A Cares Online CARE Report; and </w:t>
      </w:r>
    </w:p>
    <w:p w14:paraId="47CA8F5B" w14:textId="51A69801" w:rsidR="003B4F16" w:rsidRPr="003B4F16" w:rsidRDefault="003B4F16" w:rsidP="003B4F16">
      <w:pPr>
        <w:spacing w:after="0" w:line="240" w:lineRule="auto"/>
        <w:ind w:left="3600" w:hanging="3600"/>
        <w:rPr>
          <w:rFonts w:ascii="Times New Roman" w:eastAsiaTheme="minorHAnsi" w:hAnsi="Times New Roman"/>
          <w:sz w:val="24"/>
          <w:szCs w:val="24"/>
        </w:rPr>
      </w:pPr>
      <w:r w:rsidRPr="003B4F16">
        <w:rPr>
          <w:rFonts w:ascii="Georgia" w:eastAsiaTheme="minorHAnsi" w:hAnsi="Georgia"/>
          <w:color w:val="000000"/>
          <w:sz w:val="24"/>
          <w:szCs w:val="24"/>
        </w:rPr>
        <w:lastRenderedPageBreak/>
        <w:t>Be it further resolved:      </w:t>
      </w:r>
      <w:r>
        <w:rPr>
          <w:rFonts w:ascii="Georgia" w:eastAsiaTheme="minorHAnsi" w:hAnsi="Georgia"/>
          <w:color w:val="000000"/>
          <w:sz w:val="24"/>
          <w:szCs w:val="24"/>
        </w:rPr>
        <w:tab/>
      </w:r>
      <w:r w:rsidRPr="003B4F16">
        <w:rPr>
          <w:rFonts w:ascii="Georgia" w:eastAsiaTheme="minorHAnsi" w:hAnsi="Georgia"/>
          <w:color w:val="000000"/>
          <w:sz w:val="24"/>
          <w:szCs w:val="24"/>
        </w:rPr>
        <w:t xml:space="preserve">That the U of A Cares site be promoted by ASG on social media as a vehicle for undergraduate students to find the help they need; and </w:t>
      </w:r>
    </w:p>
    <w:p w14:paraId="40EA7944" w14:textId="77777777" w:rsidR="003B4F16" w:rsidRPr="003B4F16" w:rsidRDefault="003B4F16" w:rsidP="003B4F16">
      <w:pPr>
        <w:spacing w:after="0" w:line="240" w:lineRule="auto"/>
        <w:rPr>
          <w:rFonts w:ascii="Times New Roman" w:hAnsi="Times New Roman"/>
          <w:sz w:val="24"/>
          <w:szCs w:val="24"/>
        </w:rPr>
      </w:pPr>
    </w:p>
    <w:p w14:paraId="7E3AEC0F" w14:textId="1D17390E" w:rsidR="003B4F16" w:rsidRPr="003B4F16" w:rsidRDefault="003B4F16" w:rsidP="003B4F16">
      <w:pPr>
        <w:spacing w:after="0" w:line="240" w:lineRule="auto"/>
        <w:ind w:left="3600" w:hanging="3600"/>
        <w:rPr>
          <w:rFonts w:ascii="Times New Roman" w:eastAsia="Cambria" w:hAnsi="Times New Roman"/>
          <w:sz w:val="24"/>
          <w:szCs w:val="24"/>
        </w:rPr>
      </w:pPr>
      <w:r w:rsidRPr="003B4F16">
        <w:rPr>
          <w:rFonts w:ascii="Georgia" w:eastAsiaTheme="minorHAnsi" w:hAnsi="Georgia"/>
          <w:color w:val="000000"/>
          <w:sz w:val="24"/>
          <w:szCs w:val="24"/>
        </w:rPr>
        <w:t xml:space="preserve">Be it further resolved: </w:t>
      </w:r>
      <w:r>
        <w:rPr>
          <w:rFonts w:ascii="Georgia" w:eastAsiaTheme="minorHAnsi" w:hAnsi="Georgia"/>
          <w:color w:val="000000"/>
          <w:sz w:val="24"/>
          <w:szCs w:val="24"/>
        </w:rPr>
        <w:tab/>
      </w:r>
      <w:r w:rsidRPr="003B4F16">
        <w:rPr>
          <w:rFonts w:ascii="Georgia" w:eastAsiaTheme="minorHAnsi" w:hAnsi="Georgia"/>
          <w:color w:val="000000"/>
          <w:sz w:val="24"/>
          <w:szCs w:val="24"/>
        </w:rPr>
        <w:t xml:space="preserve">That this Resolution be sent to Sarah Kaminski- Coordinator for U of A Cares in the Dean of Students Office, Scott Flanagin- Executive Director of Communications in the Department of Student Affairs, and Sue Harris- Director of Development in the Department of Student Affairs. </w:t>
      </w:r>
    </w:p>
    <w:p w14:paraId="357EEACB" w14:textId="77777777" w:rsidR="003B4F16" w:rsidRPr="003B4F16" w:rsidRDefault="003B4F16" w:rsidP="003B4F16">
      <w:pPr>
        <w:spacing w:after="0" w:line="240" w:lineRule="auto"/>
        <w:rPr>
          <w:rFonts w:ascii="Times New Roman" w:hAnsi="Times New Roman"/>
          <w:sz w:val="24"/>
          <w:szCs w:val="24"/>
        </w:rPr>
      </w:pPr>
    </w:p>
    <w:p w14:paraId="19137C6E" w14:textId="77777777" w:rsidR="00FD4654" w:rsidRPr="004033D2" w:rsidRDefault="00FD4654" w:rsidP="00FD4654">
      <w:pPr>
        <w:pBdr>
          <w:bottom w:val="single" w:sz="12" w:space="1" w:color="auto"/>
        </w:pBdr>
        <w:spacing w:after="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4F172693" w:rsidR="00FD4654" w:rsidRPr="004033D2" w:rsidRDefault="00115572"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7F19E5E8" w:rsidR="00FD4654" w:rsidRPr="00E52A24" w:rsidRDefault="00115572"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944C7" w14:textId="77777777" w:rsidR="005827B6" w:rsidRPr="005E10AD" w:rsidRDefault="005827B6" w:rsidP="00166071">
      <w:pPr>
        <w:spacing w:after="0" w:line="240" w:lineRule="auto"/>
        <w:rPr>
          <w:rFonts w:ascii="Georgia" w:hAnsi="Georgia"/>
          <w:sz w:val="20"/>
        </w:rPr>
      </w:pPr>
      <w:r>
        <w:separator/>
      </w:r>
    </w:p>
  </w:endnote>
  <w:endnote w:type="continuationSeparator" w:id="0">
    <w:p w14:paraId="2B97275E" w14:textId="77777777" w:rsidR="005827B6" w:rsidRPr="005E10AD" w:rsidRDefault="005827B6"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77777777"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061A98">
      <w:rPr>
        <w:rStyle w:val="PageNumber"/>
        <w:rFonts w:ascii="Georgia" w:hAnsi="Georgia"/>
        <w:noProof/>
        <w:sz w:val="20"/>
        <w:szCs w:val="20"/>
      </w:rPr>
      <w:t>2</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EAD29" w14:textId="77777777" w:rsidR="005827B6" w:rsidRPr="005E10AD" w:rsidRDefault="005827B6" w:rsidP="00166071">
      <w:pPr>
        <w:spacing w:after="0" w:line="240" w:lineRule="auto"/>
        <w:rPr>
          <w:rFonts w:ascii="Georgia" w:hAnsi="Georgia"/>
          <w:sz w:val="20"/>
        </w:rPr>
      </w:pPr>
      <w:r>
        <w:separator/>
      </w:r>
    </w:p>
  </w:footnote>
  <w:footnote w:type="continuationSeparator" w:id="0">
    <w:p w14:paraId="6ADB2027" w14:textId="77777777" w:rsidR="005827B6" w:rsidRPr="005E10AD" w:rsidRDefault="005827B6"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61A98"/>
    <w:rsid w:val="00115572"/>
    <w:rsid w:val="001362F3"/>
    <w:rsid w:val="00140DAC"/>
    <w:rsid w:val="00144D11"/>
    <w:rsid w:val="00161A55"/>
    <w:rsid w:val="00166071"/>
    <w:rsid w:val="001660C2"/>
    <w:rsid w:val="001844F1"/>
    <w:rsid w:val="001C0624"/>
    <w:rsid w:val="001F3431"/>
    <w:rsid w:val="002461E2"/>
    <w:rsid w:val="002A72E4"/>
    <w:rsid w:val="00331853"/>
    <w:rsid w:val="00335315"/>
    <w:rsid w:val="00351852"/>
    <w:rsid w:val="00375D5A"/>
    <w:rsid w:val="0038284A"/>
    <w:rsid w:val="003A28BE"/>
    <w:rsid w:val="003B4F16"/>
    <w:rsid w:val="003C59E5"/>
    <w:rsid w:val="00401329"/>
    <w:rsid w:val="00414609"/>
    <w:rsid w:val="004709B7"/>
    <w:rsid w:val="004A74EE"/>
    <w:rsid w:val="004C1DE6"/>
    <w:rsid w:val="004E1CFF"/>
    <w:rsid w:val="00505261"/>
    <w:rsid w:val="00575802"/>
    <w:rsid w:val="005827B6"/>
    <w:rsid w:val="005A3544"/>
    <w:rsid w:val="005B2D8B"/>
    <w:rsid w:val="005D2771"/>
    <w:rsid w:val="005D57B7"/>
    <w:rsid w:val="005E7417"/>
    <w:rsid w:val="00666199"/>
    <w:rsid w:val="006762A7"/>
    <w:rsid w:val="006908D2"/>
    <w:rsid w:val="00695C43"/>
    <w:rsid w:val="006F680F"/>
    <w:rsid w:val="006F6E1F"/>
    <w:rsid w:val="0071274B"/>
    <w:rsid w:val="00741DF5"/>
    <w:rsid w:val="007571F1"/>
    <w:rsid w:val="00770F9A"/>
    <w:rsid w:val="00777C2F"/>
    <w:rsid w:val="007B7DB2"/>
    <w:rsid w:val="00841370"/>
    <w:rsid w:val="00842B9F"/>
    <w:rsid w:val="008467DE"/>
    <w:rsid w:val="00856E56"/>
    <w:rsid w:val="00871B81"/>
    <w:rsid w:val="00890748"/>
    <w:rsid w:val="008B2F18"/>
    <w:rsid w:val="008D2DC7"/>
    <w:rsid w:val="00907870"/>
    <w:rsid w:val="00910F49"/>
    <w:rsid w:val="00924BCB"/>
    <w:rsid w:val="009454AE"/>
    <w:rsid w:val="009762BD"/>
    <w:rsid w:val="009A124C"/>
    <w:rsid w:val="009A2F26"/>
    <w:rsid w:val="009A3B2E"/>
    <w:rsid w:val="009D39DB"/>
    <w:rsid w:val="009D3F95"/>
    <w:rsid w:val="009D6DEC"/>
    <w:rsid w:val="009D79BE"/>
    <w:rsid w:val="00A37791"/>
    <w:rsid w:val="00AD0466"/>
    <w:rsid w:val="00B3653D"/>
    <w:rsid w:val="00B50E7A"/>
    <w:rsid w:val="00B76872"/>
    <w:rsid w:val="00B81895"/>
    <w:rsid w:val="00BB7229"/>
    <w:rsid w:val="00BE3D40"/>
    <w:rsid w:val="00BE77D9"/>
    <w:rsid w:val="00BF4CB1"/>
    <w:rsid w:val="00C5406A"/>
    <w:rsid w:val="00C77A43"/>
    <w:rsid w:val="00CA70C3"/>
    <w:rsid w:val="00CE13B5"/>
    <w:rsid w:val="00D45966"/>
    <w:rsid w:val="00D632C8"/>
    <w:rsid w:val="00D81BC0"/>
    <w:rsid w:val="00DB2936"/>
    <w:rsid w:val="00DC3EA1"/>
    <w:rsid w:val="00DD2794"/>
    <w:rsid w:val="00E52A24"/>
    <w:rsid w:val="00E54ED2"/>
    <w:rsid w:val="00F05B17"/>
    <w:rsid w:val="00F51B95"/>
    <w:rsid w:val="00F7179E"/>
    <w:rsid w:val="00F80049"/>
    <w:rsid w:val="00FA3FC5"/>
    <w:rsid w:val="00FA4107"/>
    <w:rsid w:val="00FB1550"/>
    <w:rsid w:val="00FD4654"/>
    <w:rsid w:val="00FE0887"/>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77F96587-2B8E-4A9B-8173-56C700DD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paragraph" w:styleId="NormalWeb">
    <w:name w:val="Normal (Web)"/>
    <w:basedOn w:val="Normal"/>
    <w:uiPriority w:val="99"/>
    <w:unhideWhenUsed/>
    <w:rsid w:val="003B4F16"/>
    <w:pPr>
      <w:spacing w:before="100" w:beforeAutospacing="1" w:after="100" w:afterAutospacing="1" w:line="240" w:lineRule="auto"/>
    </w:pPr>
    <w:rPr>
      <w:rFonts w:ascii="Times New Roman" w:eastAsiaTheme="minorHAnsi" w:hAnsi="Times New Roman"/>
      <w:sz w:val="24"/>
      <w:szCs w:val="24"/>
    </w:rPr>
  </w:style>
  <w:style w:type="character" w:customStyle="1" w:styleId="apple-tab-span">
    <w:name w:val="apple-tab-span"/>
    <w:basedOn w:val="DefaultParagraphFont"/>
    <w:rsid w:val="003B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9598">
      <w:bodyDiv w:val="1"/>
      <w:marLeft w:val="0"/>
      <w:marRight w:val="0"/>
      <w:marTop w:val="0"/>
      <w:marBottom w:val="0"/>
      <w:divBdr>
        <w:top w:val="none" w:sz="0" w:space="0" w:color="auto"/>
        <w:left w:val="none" w:sz="0" w:space="0" w:color="auto"/>
        <w:bottom w:val="none" w:sz="0" w:space="0" w:color="auto"/>
        <w:right w:val="none" w:sz="0" w:space="0" w:color="auto"/>
      </w:divBdr>
    </w:div>
    <w:div w:id="129790052">
      <w:bodyDiv w:val="1"/>
      <w:marLeft w:val="0"/>
      <w:marRight w:val="0"/>
      <w:marTop w:val="0"/>
      <w:marBottom w:val="0"/>
      <w:divBdr>
        <w:top w:val="none" w:sz="0" w:space="0" w:color="auto"/>
        <w:left w:val="none" w:sz="0" w:space="0" w:color="auto"/>
        <w:bottom w:val="none" w:sz="0" w:space="0" w:color="auto"/>
        <w:right w:val="none" w:sz="0" w:space="0" w:color="auto"/>
      </w:divBdr>
    </w:div>
    <w:div w:id="507865767">
      <w:bodyDiv w:val="1"/>
      <w:marLeft w:val="0"/>
      <w:marRight w:val="0"/>
      <w:marTop w:val="0"/>
      <w:marBottom w:val="0"/>
      <w:divBdr>
        <w:top w:val="none" w:sz="0" w:space="0" w:color="auto"/>
        <w:left w:val="none" w:sz="0" w:space="0" w:color="auto"/>
        <w:bottom w:val="none" w:sz="0" w:space="0" w:color="auto"/>
        <w:right w:val="none" w:sz="0" w:space="0" w:color="auto"/>
      </w:divBdr>
    </w:div>
    <w:div w:id="856314599">
      <w:bodyDiv w:val="1"/>
      <w:marLeft w:val="0"/>
      <w:marRight w:val="0"/>
      <w:marTop w:val="0"/>
      <w:marBottom w:val="0"/>
      <w:divBdr>
        <w:top w:val="none" w:sz="0" w:space="0" w:color="auto"/>
        <w:left w:val="none" w:sz="0" w:space="0" w:color="auto"/>
        <w:bottom w:val="none" w:sz="0" w:space="0" w:color="auto"/>
        <w:right w:val="none" w:sz="0" w:space="0" w:color="auto"/>
      </w:divBdr>
    </w:div>
    <w:div w:id="1063599246">
      <w:bodyDiv w:val="1"/>
      <w:marLeft w:val="0"/>
      <w:marRight w:val="0"/>
      <w:marTop w:val="0"/>
      <w:marBottom w:val="0"/>
      <w:divBdr>
        <w:top w:val="none" w:sz="0" w:space="0" w:color="auto"/>
        <w:left w:val="none" w:sz="0" w:space="0" w:color="auto"/>
        <w:bottom w:val="none" w:sz="0" w:space="0" w:color="auto"/>
        <w:right w:val="none" w:sz="0" w:space="0" w:color="auto"/>
      </w:divBdr>
    </w:div>
    <w:div w:id="1368723323">
      <w:bodyDiv w:val="1"/>
      <w:marLeft w:val="0"/>
      <w:marRight w:val="0"/>
      <w:marTop w:val="0"/>
      <w:marBottom w:val="0"/>
      <w:divBdr>
        <w:top w:val="none" w:sz="0" w:space="0" w:color="auto"/>
        <w:left w:val="none" w:sz="0" w:space="0" w:color="auto"/>
        <w:bottom w:val="none" w:sz="0" w:space="0" w:color="auto"/>
        <w:right w:val="none" w:sz="0" w:space="0" w:color="auto"/>
      </w:divBdr>
    </w:div>
    <w:div w:id="1477987523">
      <w:bodyDiv w:val="1"/>
      <w:marLeft w:val="0"/>
      <w:marRight w:val="0"/>
      <w:marTop w:val="0"/>
      <w:marBottom w:val="0"/>
      <w:divBdr>
        <w:top w:val="none" w:sz="0" w:space="0" w:color="auto"/>
        <w:left w:val="none" w:sz="0" w:space="0" w:color="auto"/>
        <w:bottom w:val="none" w:sz="0" w:space="0" w:color="auto"/>
        <w:right w:val="none" w:sz="0" w:space="0" w:color="auto"/>
      </w:divBdr>
    </w:div>
    <w:div w:id="1498768646">
      <w:bodyDiv w:val="1"/>
      <w:marLeft w:val="0"/>
      <w:marRight w:val="0"/>
      <w:marTop w:val="0"/>
      <w:marBottom w:val="0"/>
      <w:divBdr>
        <w:top w:val="none" w:sz="0" w:space="0" w:color="auto"/>
        <w:left w:val="none" w:sz="0" w:space="0" w:color="auto"/>
        <w:bottom w:val="none" w:sz="0" w:space="0" w:color="auto"/>
        <w:right w:val="none" w:sz="0" w:space="0" w:color="auto"/>
      </w:divBdr>
    </w:div>
    <w:div w:id="1860973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13A7-C812-46A2-9A20-54D9BD27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ASG Chair of Senate, Will Watkins</cp:lastModifiedBy>
  <cp:revision>3</cp:revision>
  <cp:lastPrinted>2011-09-22T22:01:00Z</cp:lastPrinted>
  <dcterms:created xsi:type="dcterms:W3CDTF">2017-03-01T03:38:00Z</dcterms:created>
  <dcterms:modified xsi:type="dcterms:W3CDTF">2017-03-02T20:47:00Z</dcterms:modified>
</cp:coreProperties>
</file>