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2BD556A" w14:textId="3E0DF0F8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i/>
          <w:iCs/>
          <w:color w:val="000000"/>
          <w:sz w:val="24"/>
          <w:szCs w:val="24"/>
        </w:rPr>
        <w:t xml:space="preserve">ASG Senate Resolution No. </w:t>
      </w:r>
      <w:r w:rsidR="00AE23D5">
        <w:rPr>
          <w:rFonts w:ascii="Georgia" w:eastAsia="Calibri" w:hAnsi="Georgia"/>
          <w:i/>
          <w:iCs/>
          <w:color w:val="000000"/>
          <w:sz w:val="24"/>
          <w:szCs w:val="24"/>
        </w:rPr>
        <w:t>16</w:t>
      </w:r>
    </w:p>
    <w:p w14:paraId="0A00BD15" w14:textId="77777777" w:rsidR="00CD2331" w:rsidRDefault="00291548" w:rsidP="00291548">
      <w:pPr>
        <w:spacing w:after="0" w:line="240" w:lineRule="auto"/>
        <w:rPr>
          <w:rFonts w:ascii="Georgia" w:eastAsia="Calibri" w:hAnsi="Georgia"/>
          <w:color w:val="000000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>Author(s): Senator J.P. Gairhan</w:t>
      </w:r>
      <w:r w:rsidR="00CD2331">
        <w:rPr>
          <w:rFonts w:ascii="Georgia" w:eastAsia="Calibri" w:hAnsi="Georgia"/>
          <w:color w:val="000000"/>
          <w:sz w:val="24"/>
          <w:szCs w:val="24"/>
        </w:rPr>
        <w:t xml:space="preserve">, Senator Jacob Boone, and FLF Member </w:t>
      </w:r>
    </w:p>
    <w:p w14:paraId="348279FB" w14:textId="5962870C" w:rsidR="00291548" w:rsidRPr="00291548" w:rsidRDefault="00CD2331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Georgia" w:eastAsia="Calibri" w:hAnsi="Georgia"/>
          <w:color w:val="000000"/>
          <w:sz w:val="24"/>
          <w:szCs w:val="24"/>
        </w:rPr>
        <w:t xml:space="preserve">John Hedgecock </w:t>
      </w:r>
    </w:p>
    <w:p w14:paraId="0C8E6E0D" w14:textId="2EE003D9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 xml:space="preserve">Sponsor(s): </w:t>
      </w:r>
      <w:r w:rsidR="00C24C81">
        <w:rPr>
          <w:rFonts w:ascii="Georgia" w:eastAsia="Calibri" w:hAnsi="Georgia"/>
          <w:color w:val="000000"/>
          <w:sz w:val="24"/>
          <w:szCs w:val="24"/>
        </w:rPr>
        <w:t>Chair of Senate Will Watkins</w:t>
      </w:r>
    </w:p>
    <w:p w14:paraId="4F20A75D" w14:textId="77777777" w:rsidR="00291548" w:rsidRPr="00291548" w:rsidRDefault="00291548" w:rsidP="002915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16EEE" w14:textId="3C5F543A" w:rsidR="00291548" w:rsidRPr="00291548" w:rsidRDefault="00F342E4" w:rsidP="00291548">
      <w:pPr>
        <w:spacing w:after="0" w:line="240" w:lineRule="auto"/>
        <w:jc w:val="center"/>
        <w:rPr>
          <w:rFonts w:ascii="Georgia" w:eastAsia="Calibri" w:hAnsi="Georgia"/>
          <w:b/>
          <w:bCs/>
          <w:color w:val="000000"/>
          <w:sz w:val="24"/>
          <w:szCs w:val="24"/>
        </w:rPr>
      </w:pPr>
      <w:r>
        <w:rPr>
          <w:rFonts w:ascii="Georgia" w:eastAsia="Calibri" w:hAnsi="Georgia"/>
          <w:b/>
          <w:bCs/>
          <w:color w:val="000000"/>
          <w:sz w:val="24"/>
          <w:szCs w:val="24"/>
        </w:rPr>
        <w:t xml:space="preserve">Resolution to </w:t>
      </w:r>
      <w:r w:rsidR="00CD2331">
        <w:rPr>
          <w:rFonts w:ascii="Georgia" w:eastAsia="Calibri" w:hAnsi="Georgia"/>
          <w:b/>
          <w:bCs/>
          <w:color w:val="000000"/>
          <w:sz w:val="24"/>
          <w:szCs w:val="24"/>
        </w:rPr>
        <w:t xml:space="preserve">Affirm Commitment to University Recreation Facilities Expansion </w:t>
      </w:r>
    </w:p>
    <w:p w14:paraId="41C979A0" w14:textId="77777777" w:rsidR="00291548" w:rsidRPr="00291548" w:rsidRDefault="00291548" w:rsidP="002915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4BCECE" w14:textId="1639A1E3" w:rsidR="00291548" w:rsidRPr="00291548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>Whereas,</w:t>
      </w:r>
      <w:r w:rsidRPr="00291548">
        <w:rPr>
          <w:rFonts w:ascii="Georgia" w:eastAsia="Calibri" w:hAnsi="Georgia"/>
          <w:color w:val="000000"/>
          <w:sz w:val="24"/>
          <w:szCs w:val="24"/>
        </w:rPr>
        <w:tab/>
      </w:r>
      <w:r w:rsidR="00825947">
        <w:rPr>
          <w:rFonts w:ascii="Georgia" w:eastAsia="Calibri" w:hAnsi="Georgia"/>
          <w:color w:val="000000"/>
          <w:sz w:val="24"/>
          <w:szCs w:val="24"/>
        </w:rPr>
        <w:t>The University of Arkansas is lacking in space with concern to Un</w:t>
      </w:r>
      <w:r w:rsidR="00AA6933">
        <w:rPr>
          <w:rFonts w:ascii="Georgia" w:eastAsia="Calibri" w:hAnsi="Georgia"/>
          <w:color w:val="000000"/>
          <w:sz w:val="24"/>
          <w:szCs w:val="24"/>
        </w:rPr>
        <w:t>iversity Recreation programming</w:t>
      </w:r>
      <w:r w:rsidR="000D4996">
        <w:rPr>
          <w:rFonts w:ascii="Georgia" w:eastAsia="Calibri" w:hAnsi="Georgia"/>
          <w:color w:val="000000"/>
          <w:sz w:val="24"/>
          <w:szCs w:val="24"/>
        </w:rPr>
        <w:t xml:space="preserve">, and  </w:t>
      </w:r>
    </w:p>
    <w:p w14:paraId="1C49B351" w14:textId="77777777" w:rsidR="00291548" w:rsidRPr="00291548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</w:rPr>
      </w:pPr>
    </w:p>
    <w:p w14:paraId="5270F547" w14:textId="074E0EDD" w:rsidR="00291548" w:rsidRPr="00291548" w:rsidRDefault="00B87751" w:rsidP="00291548">
      <w:pPr>
        <w:spacing w:after="0" w:line="240" w:lineRule="auto"/>
        <w:ind w:left="2160" w:hanging="1440"/>
        <w:rPr>
          <w:rFonts w:ascii="Times New Roman" w:eastAsia="Calibri" w:hAnsi="Times New Roman"/>
          <w:sz w:val="24"/>
          <w:szCs w:val="24"/>
        </w:rPr>
      </w:pPr>
      <w:r>
        <w:rPr>
          <w:rFonts w:ascii="Georgia" w:eastAsia="Calibri" w:hAnsi="Georgia"/>
          <w:color w:val="000000"/>
          <w:sz w:val="24"/>
          <w:szCs w:val="24"/>
        </w:rPr>
        <w:t xml:space="preserve">Whereas, </w:t>
      </w:r>
      <w:r>
        <w:rPr>
          <w:rFonts w:ascii="Georgia" w:eastAsia="Calibri" w:hAnsi="Georgia"/>
          <w:color w:val="000000"/>
          <w:sz w:val="24"/>
          <w:szCs w:val="24"/>
        </w:rPr>
        <w:tab/>
      </w:r>
      <w:r w:rsidR="00D25C8B">
        <w:rPr>
          <w:rFonts w:ascii="Georgia" w:eastAsia="Calibri" w:hAnsi="Georgia"/>
          <w:color w:val="000000"/>
          <w:sz w:val="24"/>
          <w:szCs w:val="24"/>
        </w:rPr>
        <w:t>Currently the HPE</w:t>
      </w:r>
      <w:r w:rsidR="00AA6933">
        <w:rPr>
          <w:rFonts w:ascii="Georgia" w:eastAsia="Calibri" w:hAnsi="Georgia"/>
          <w:color w:val="000000"/>
          <w:sz w:val="24"/>
          <w:szCs w:val="24"/>
        </w:rPr>
        <w:t>R indoor fitness facilities are</w:t>
      </w:r>
      <w:r w:rsidR="00825947">
        <w:rPr>
          <w:rFonts w:ascii="Georgia" w:eastAsia="Calibri" w:hAnsi="Georgia"/>
          <w:color w:val="000000"/>
          <w:sz w:val="24"/>
          <w:szCs w:val="24"/>
        </w:rPr>
        <w:t xml:space="preserve"> measured to </w:t>
      </w:r>
      <w:r w:rsidR="00AA6933">
        <w:rPr>
          <w:rFonts w:ascii="Georgia" w:eastAsia="Calibri" w:hAnsi="Georgia"/>
          <w:color w:val="000000"/>
          <w:sz w:val="24"/>
          <w:szCs w:val="24"/>
        </w:rPr>
        <w:t>serve</w:t>
      </w:r>
      <w:r w:rsidR="00825947">
        <w:rPr>
          <w:rFonts w:ascii="Georgia" w:eastAsia="Calibri" w:hAnsi="Georgia"/>
          <w:color w:val="000000"/>
          <w:sz w:val="24"/>
          <w:szCs w:val="24"/>
        </w:rPr>
        <w:t xml:space="preserve"> </w:t>
      </w:r>
      <w:r w:rsidR="008174FE">
        <w:rPr>
          <w:rFonts w:ascii="Georgia" w:eastAsia="Calibri" w:hAnsi="Georgia"/>
          <w:color w:val="000000"/>
          <w:sz w:val="24"/>
          <w:szCs w:val="24"/>
        </w:rPr>
        <w:t>only 13,200 students and the HPE</w:t>
      </w:r>
      <w:r w:rsidR="00825947">
        <w:rPr>
          <w:rFonts w:ascii="Georgia" w:eastAsia="Calibri" w:hAnsi="Georgia"/>
          <w:color w:val="000000"/>
          <w:sz w:val="24"/>
          <w:szCs w:val="24"/>
        </w:rPr>
        <w:t xml:space="preserve">R fitness facilities are measured to </w:t>
      </w:r>
      <w:r w:rsidR="00AA6933">
        <w:rPr>
          <w:rFonts w:ascii="Georgia" w:eastAsia="Calibri" w:hAnsi="Georgia"/>
          <w:color w:val="000000"/>
          <w:sz w:val="24"/>
          <w:szCs w:val="24"/>
        </w:rPr>
        <w:t>serve</w:t>
      </w:r>
      <w:r w:rsidR="00825947">
        <w:rPr>
          <w:rFonts w:ascii="Georgia" w:eastAsia="Calibri" w:hAnsi="Georgia"/>
          <w:color w:val="000000"/>
          <w:sz w:val="24"/>
          <w:szCs w:val="24"/>
        </w:rPr>
        <w:t xml:space="preserve"> 12,700 students and the current university enrollment numbers</w:t>
      </w:r>
      <w:r w:rsidR="00AA6933">
        <w:rPr>
          <w:rFonts w:ascii="Georgia" w:eastAsia="Calibri" w:hAnsi="Georgia"/>
          <w:color w:val="000000"/>
          <w:sz w:val="24"/>
          <w:szCs w:val="24"/>
        </w:rPr>
        <w:t xml:space="preserve"> are</w:t>
      </w:r>
      <w:r w:rsidR="00825947">
        <w:rPr>
          <w:rFonts w:ascii="Georgia" w:eastAsia="Calibri" w:hAnsi="Georgia"/>
          <w:color w:val="000000"/>
          <w:sz w:val="24"/>
          <w:szCs w:val="24"/>
        </w:rPr>
        <w:t xml:space="preserve"> at 27,000</w:t>
      </w:r>
      <w:r w:rsidR="006601A4">
        <w:rPr>
          <w:rFonts w:ascii="Georgia" w:eastAsia="Calibri" w:hAnsi="Georgia"/>
          <w:color w:val="000000"/>
          <w:sz w:val="24"/>
          <w:szCs w:val="24"/>
        </w:rPr>
        <w:t xml:space="preserve">, and </w:t>
      </w:r>
    </w:p>
    <w:p w14:paraId="527E903D" w14:textId="77777777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ab/>
      </w:r>
    </w:p>
    <w:p w14:paraId="5C706021" w14:textId="2404A954" w:rsidR="00291548" w:rsidRPr="00291548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>Whereas,</w:t>
      </w:r>
      <w:r w:rsidRPr="00291548">
        <w:rPr>
          <w:rFonts w:ascii="Georgia" w:eastAsia="Calibri" w:hAnsi="Georgia"/>
          <w:color w:val="000000"/>
          <w:sz w:val="24"/>
          <w:szCs w:val="24"/>
        </w:rPr>
        <w:tab/>
      </w:r>
      <w:r w:rsidR="00825947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Chancellor Steinmetz recently stated that </w:t>
      </w:r>
      <w:r w:rsidR="00AA6933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he </w:t>
      </w:r>
      <w:r w:rsidR="00825947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looks to grow </w:t>
      </w:r>
      <w:r w:rsidR="00AA6933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the University </w:t>
      </w:r>
      <w:r w:rsidR="00825947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to </w:t>
      </w:r>
      <w:r w:rsidR="00AA6933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approximately</w:t>
      </w:r>
      <w:r w:rsidR="00825947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30,000 students in the near future, straining university </w:t>
      </w:r>
    </w:p>
    <w:p w14:paraId="5E24C860" w14:textId="77777777" w:rsidR="00291548" w:rsidRPr="00291548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</w:pPr>
    </w:p>
    <w:p w14:paraId="4427E46A" w14:textId="30A94E68" w:rsidR="00291548" w:rsidRPr="00D25C8B" w:rsidRDefault="00291548" w:rsidP="00D25C8B">
      <w:pPr>
        <w:spacing w:after="0" w:line="240" w:lineRule="auto"/>
        <w:ind w:left="2160" w:hanging="1440"/>
        <w:rPr>
          <w:rFonts w:ascii="Georgia" w:hAnsi="Georgia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Whereas, 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</w:r>
      <w:r w:rsidR="00D25C8B" w:rsidRPr="00D25C8B">
        <w:rPr>
          <w:rFonts w:ascii="Georgia" w:hAnsi="Georgia" w:cs="Arial"/>
          <w:color w:val="000000"/>
        </w:rPr>
        <w:t>T</w:t>
      </w:r>
      <w:r w:rsidR="00D25C8B" w:rsidRPr="00D25C8B">
        <w:rPr>
          <w:rFonts w:ascii="Georgia" w:hAnsi="Georgia" w:cs="Arial"/>
          <w:color w:val="000000"/>
          <w:sz w:val="24"/>
          <w:szCs w:val="24"/>
        </w:rPr>
        <w:t xml:space="preserve">he University did a study </w:t>
      </w:r>
      <w:r w:rsidR="00AA6933">
        <w:rPr>
          <w:rFonts w:ascii="Georgia" w:hAnsi="Georgia" w:cs="Arial"/>
          <w:color w:val="000000"/>
          <w:sz w:val="24"/>
          <w:szCs w:val="24"/>
        </w:rPr>
        <w:t>measuring</w:t>
      </w:r>
      <w:r w:rsidR="008174FE">
        <w:rPr>
          <w:rFonts w:ascii="Georgia" w:hAnsi="Georgia" w:cs="Arial"/>
          <w:color w:val="000000"/>
          <w:sz w:val="24"/>
          <w:szCs w:val="24"/>
        </w:rPr>
        <w:t xml:space="preserve"> entrances the H</w:t>
      </w:r>
      <w:r w:rsidR="00D25C8B" w:rsidRPr="00D25C8B">
        <w:rPr>
          <w:rFonts w:ascii="Georgia" w:hAnsi="Georgia" w:cs="Arial"/>
          <w:color w:val="000000"/>
          <w:sz w:val="24"/>
          <w:szCs w:val="24"/>
        </w:rPr>
        <w:t>P</w:t>
      </w:r>
      <w:r w:rsidR="008174FE">
        <w:rPr>
          <w:rFonts w:ascii="Georgia" w:hAnsi="Georgia" w:cs="Arial"/>
          <w:color w:val="000000"/>
          <w:sz w:val="24"/>
          <w:szCs w:val="24"/>
        </w:rPr>
        <w:t>E</w:t>
      </w:r>
      <w:r w:rsidR="00D25C8B" w:rsidRPr="00D25C8B">
        <w:rPr>
          <w:rFonts w:ascii="Georgia" w:hAnsi="Georgia" w:cs="Arial"/>
          <w:color w:val="000000"/>
          <w:sz w:val="24"/>
          <w:szCs w:val="24"/>
        </w:rPr>
        <w:t>R and it</w:t>
      </w:r>
      <w:r w:rsidR="00AA6933">
        <w:rPr>
          <w:rFonts w:ascii="Georgia" w:hAnsi="Georgia" w:cs="Arial"/>
          <w:color w:val="000000"/>
          <w:sz w:val="24"/>
          <w:szCs w:val="24"/>
        </w:rPr>
        <w:t>s</w:t>
      </w:r>
      <w:r w:rsidR="00D25C8B" w:rsidRPr="00D25C8B">
        <w:rPr>
          <w:rFonts w:ascii="Georgia" w:hAnsi="Georgia" w:cs="Arial"/>
          <w:color w:val="000000"/>
          <w:sz w:val="24"/>
          <w:szCs w:val="24"/>
        </w:rPr>
        <w:t xml:space="preserve"> correlation with GPA. It found that students who had 0 entrances had an average GPA of 2.87 compared with students who had 46 entrances or more had an average GPA of 3.25</w:t>
      </w:r>
      <w:r w:rsidR="00D25C8B">
        <w:rPr>
          <w:rFonts w:ascii="Georgia" w:hAnsi="Georgia"/>
          <w:sz w:val="24"/>
          <w:szCs w:val="24"/>
        </w:rPr>
        <w:t>, and</w:t>
      </w:r>
    </w:p>
    <w:p w14:paraId="7FA0392B" w14:textId="77777777" w:rsidR="004302F4" w:rsidRPr="00D25C8B" w:rsidRDefault="004302F4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</w:pPr>
    </w:p>
    <w:p w14:paraId="11D64447" w14:textId="10202C8B" w:rsidR="00D25C8B" w:rsidRPr="00D25C8B" w:rsidRDefault="004302F4" w:rsidP="00D25C8B">
      <w:pPr>
        <w:spacing w:after="0" w:line="240" w:lineRule="auto"/>
        <w:ind w:left="2160" w:hanging="1440"/>
        <w:rPr>
          <w:rFonts w:ascii="Georgia" w:hAnsi="Georgia"/>
          <w:color w:val="000000"/>
          <w:sz w:val="24"/>
          <w:szCs w:val="24"/>
        </w:rPr>
      </w:pPr>
      <w:r w:rsidRPr="00D25C8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Whereas, </w:t>
      </w:r>
      <w:r w:rsidRPr="00D25C8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</w:r>
      <w:r w:rsidR="00D25C8B" w:rsidRPr="00D25C8B">
        <w:rPr>
          <w:rFonts w:ascii="Georgia" w:hAnsi="Georgia"/>
          <w:color w:val="000000"/>
          <w:sz w:val="24"/>
          <w:szCs w:val="24"/>
        </w:rPr>
        <w:t>74% of students report that campus recreation facilities influenced their decisions to continue attending their chosen college/university (Forrester, 2014).</w:t>
      </w:r>
    </w:p>
    <w:p w14:paraId="6BE1FCC0" w14:textId="77777777" w:rsidR="00D25C8B" w:rsidRPr="00D25C8B" w:rsidRDefault="00D25C8B" w:rsidP="00D25C8B">
      <w:pPr>
        <w:spacing w:after="0" w:line="240" w:lineRule="auto"/>
        <w:ind w:left="720"/>
        <w:rPr>
          <w:rFonts w:ascii="Georgia" w:hAnsi="Georgia"/>
          <w:color w:val="000000"/>
          <w:sz w:val="24"/>
          <w:szCs w:val="24"/>
        </w:rPr>
      </w:pPr>
    </w:p>
    <w:p w14:paraId="5E11D612" w14:textId="77777777" w:rsidR="00D25C8B" w:rsidRPr="00D25C8B" w:rsidRDefault="00D25C8B" w:rsidP="00D25C8B">
      <w:pPr>
        <w:spacing w:after="0" w:line="240" w:lineRule="auto"/>
        <w:ind w:left="2160" w:hanging="1440"/>
        <w:rPr>
          <w:rFonts w:ascii="Georgia" w:hAnsi="Georgia"/>
          <w:sz w:val="24"/>
          <w:szCs w:val="24"/>
        </w:rPr>
      </w:pPr>
      <w:r w:rsidRPr="00D25C8B">
        <w:rPr>
          <w:rFonts w:ascii="Georgia" w:hAnsi="Georgia"/>
          <w:color w:val="000000"/>
          <w:sz w:val="24"/>
          <w:szCs w:val="24"/>
        </w:rPr>
        <w:t>Whereas,</w:t>
      </w:r>
      <w:r w:rsidRPr="00D25C8B">
        <w:rPr>
          <w:rFonts w:ascii="Georgia" w:hAnsi="Georgia"/>
          <w:color w:val="000000"/>
          <w:sz w:val="24"/>
          <w:szCs w:val="24"/>
        </w:rPr>
        <w:tab/>
        <w:t>67% of students report that campus recreation programs influenced their decisions to continue attending their chosen college/university (Forrester, 2014).</w:t>
      </w:r>
    </w:p>
    <w:p w14:paraId="179F6D99" w14:textId="3BD57FA2" w:rsidR="00D25C8B" w:rsidRPr="00D25C8B" w:rsidRDefault="00D25C8B" w:rsidP="00D25C8B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</w:p>
    <w:p w14:paraId="5763C25F" w14:textId="23F12436" w:rsidR="00D25C8B" w:rsidRPr="00D25C8B" w:rsidRDefault="00D25C8B" w:rsidP="00D25C8B">
      <w:pPr>
        <w:spacing w:after="0" w:line="240" w:lineRule="auto"/>
        <w:ind w:left="2160" w:hanging="1440"/>
        <w:rPr>
          <w:rFonts w:ascii="Georgia" w:hAnsi="Georgia"/>
          <w:sz w:val="24"/>
          <w:szCs w:val="24"/>
        </w:rPr>
      </w:pPr>
      <w:r w:rsidRPr="00D25C8B">
        <w:rPr>
          <w:rFonts w:ascii="Georgia" w:hAnsi="Georgia"/>
          <w:sz w:val="24"/>
          <w:szCs w:val="24"/>
        </w:rPr>
        <w:t>Wher</w:t>
      </w:r>
      <w:r>
        <w:rPr>
          <w:rFonts w:ascii="Georgia" w:hAnsi="Georgia"/>
          <w:sz w:val="24"/>
          <w:szCs w:val="24"/>
        </w:rPr>
        <w:t>e</w:t>
      </w:r>
      <w:r w:rsidRPr="00D25C8B">
        <w:rPr>
          <w:rFonts w:ascii="Georgia" w:hAnsi="Georgia"/>
          <w:sz w:val="24"/>
          <w:szCs w:val="24"/>
        </w:rPr>
        <w:t>as,</w:t>
      </w:r>
      <w:r w:rsidRPr="00D25C8B">
        <w:rPr>
          <w:rFonts w:ascii="Georgia" w:hAnsi="Georgia"/>
          <w:sz w:val="24"/>
          <w:szCs w:val="24"/>
        </w:rPr>
        <w:tab/>
      </w:r>
      <w:r w:rsidRPr="00D25C8B">
        <w:rPr>
          <w:rFonts w:ascii="Georgia" w:hAnsi="Georgia"/>
          <w:color w:val="000000"/>
          <w:sz w:val="24"/>
          <w:szCs w:val="24"/>
        </w:rPr>
        <w:t>62% of students indicated collegiate recreation programs were at some level important when deciding to attend their college/university (Forrester, 2014).</w:t>
      </w:r>
    </w:p>
    <w:p w14:paraId="3B023F12" w14:textId="5100FD61" w:rsidR="00D25C8B" w:rsidRPr="00D25C8B" w:rsidRDefault="00D25C8B" w:rsidP="00D25C8B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</w:p>
    <w:p w14:paraId="3CF85091" w14:textId="54159D2D" w:rsidR="00D25C8B" w:rsidRPr="00D25C8B" w:rsidRDefault="00D25C8B" w:rsidP="008174FE">
      <w:pPr>
        <w:spacing w:after="0" w:line="240" w:lineRule="auto"/>
        <w:ind w:left="2070" w:hanging="135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Whereas,</w:t>
      </w:r>
      <w:r>
        <w:rPr>
          <w:rFonts w:ascii="Georgia" w:hAnsi="Georgia"/>
          <w:color w:val="000000"/>
          <w:sz w:val="24"/>
          <w:szCs w:val="24"/>
        </w:rPr>
        <w:tab/>
      </w:r>
      <w:r w:rsidRPr="00D25C8B">
        <w:rPr>
          <w:rFonts w:ascii="Georgia" w:hAnsi="Georgia"/>
          <w:color w:val="000000"/>
          <w:sz w:val="24"/>
          <w:szCs w:val="24"/>
        </w:rPr>
        <w:t>90% of students report that campus recreation, sports, and/or fitness activities will be important for them to be healthy after graduating from their chosen college/university (Forrester, 2014).</w:t>
      </w:r>
    </w:p>
    <w:p w14:paraId="583E0852" w14:textId="77777777" w:rsidR="00D25C8B" w:rsidRPr="00D25C8B" w:rsidRDefault="00D25C8B" w:rsidP="00D25C8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24A408F" w14:textId="6DE880EC" w:rsidR="004302F4" w:rsidRPr="00F667DF" w:rsidRDefault="00141AFE" w:rsidP="00291548">
      <w:pPr>
        <w:spacing w:after="0" w:line="240" w:lineRule="auto"/>
        <w:ind w:left="2160" w:hanging="1440"/>
        <w:rPr>
          <w:rFonts w:ascii="Times New Roman" w:eastAsia="Calibri" w:hAnsi="Times New Roman"/>
          <w:sz w:val="24"/>
          <w:szCs w:val="24"/>
        </w:rPr>
      </w:pPr>
      <w:r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</w:t>
      </w:r>
    </w:p>
    <w:p w14:paraId="4B7193FF" w14:textId="77777777" w:rsidR="00291548" w:rsidRPr="00291548" w:rsidRDefault="00291548" w:rsidP="002915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CBECAA" w14:textId="4F2067E5" w:rsidR="00D25C8B" w:rsidRPr="00D25C8B" w:rsidRDefault="00037A5C" w:rsidP="00D25C8B">
      <w:pPr>
        <w:spacing w:after="0" w:line="240" w:lineRule="auto"/>
        <w:ind w:left="4320" w:hanging="3600"/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lastRenderedPageBreak/>
        <w:t>B</w:t>
      </w:r>
      <w:r w:rsidR="00291548" w:rsidRPr="00D25C8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e therefore resolved,</w:t>
      </w:r>
      <w:r w:rsidR="00291548" w:rsidRPr="00D25C8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</w:r>
      <w:r w:rsidR="00D25C8B" w:rsidRPr="00D25C8B">
        <w:rPr>
          <w:rFonts w:ascii="Georgia" w:hAnsi="Georgia"/>
          <w:color w:val="222222"/>
          <w:sz w:val="24"/>
          <w:szCs w:val="24"/>
          <w:shd w:val="clear" w:color="auto" w:fill="FFFFFF"/>
        </w:rPr>
        <w:t>The Associated Student Government Senate endorses any and all university ini</w:t>
      </w:r>
      <w:r w:rsidR="00AA6933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tiatives towards HPER expansion; and </w:t>
      </w:r>
      <w:r w:rsidR="00D25C8B" w:rsidRPr="00D25C8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</w:p>
    <w:p w14:paraId="74528739" w14:textId="77777777" w:rsidR="00D25C8B" w:rsidRPr="00D25C8B" w:rsidRDefault="00D25C8B" w:rsidP="00D25C8B">
      <w:pPr>
        <w:spacing w:after="0" w:line="240" w:lineRule="auto"/>
        <w:ind w:left="4320" w:hanging="3600"/>
        <w:rPr>
          <w:rFonts w:ascii="Georgia" w:hAnsi="Georgia"/>
          <w:color w:val="222222"/>
          <w:sz w:val="24"/>
          <w:szCs w:val="24"/>
          <w:shd w:val="clear" w:color="auto" w:fill="FFFFFF"/>
        </w:rPr>
      </w:pPr>
    </w:p>
    <w:p w14:paraId="4CF9CF2C" w14:textId="5D0ED4F1" w:rsidR="00D25C8B" w:rsidRPr="00D25C8B" w:rsidRDefault="008174FE" w:rsidP="008174FE">
      <w:pPr>
        <w:pStyle w:val="NormalWeb"/>
        <w:spacing w:before="0" w:beforeAutospacing="0" w:after="0" w:afterAutospacing="0"/>
        <w:ind w:left="4320" w:hanging="3600"/>
        <w:rPr>
          <w:rFonts w:ascii="Georgia" w:hAnsi="Georgia"/>
        </w:rPr>
      </w:pPr>
      <w:r>
        <w:rPr>
          <w:rFonts w:ascii="Georgia" w:hAnsi="Georgia"/>
          <w:color w:val="222222"/>
          <w:shd w:val="clear" w:color="auto" w:fill="FFFFFF"/>
        </w:rPr>
        <w:t xml:space="preserve">Be it further resolved, </w:t>
      </w:r>
      <w:r>
        <w:rPr>
          <w:rFonts w:ascii="Georgia" w:hAnsi="Georgia"/>
          <w:color w:val="222222"/>
          <w:shd w:val="clear" w:color="auto" w:fill="FFFFFF"/>
        </w:rPr>
        <w:tab/>
        <w:t xml:space="preserve">The ASG Senate </w:t>
      </w:r>
      <w:r w:rsidR="00D25C8B" w:rsidRPr="00D25C8B">
        <w:rPr>
          <w:rFonts w:ascii="Georgia" w:hAnsi="Georgia"/>
          <w:color w:val="222222"/>
          <w:shd w:val="clear" w:color="auto" w:fill="FFFFFF"/>
        </w:rPr>
        <w:t>recognize</w:t>
      </w:r>
      <w:r w:rsidR="00AA6933">
        <w:rPr>
          <w:rFonts w:ascii="Georgia" w:hAnsi="Georgia"/>
          <w:color w:val="222222"/>
          <w:shd w:val="clear" w:color="auto" w:fill="FFFFFF"/>
        </w:rPr>
        <w:t>s</w:t>
      </w:r>
      <w:r w:rsidR="00D25C8B" w:rsidRPr="00D25C8B">
        <w:rPr>
          <w:rFonts w:ascii="Georgia" w:hAnsi="Georgia"/>
          <w:color w:val="222222"/>
          <w:shd w:val="clear" w:color="auto" w:fill="FFFFFF"/>
        </w:rPr>
        <w:t xml:space="preserve"> that a healthy lifestyle often depends on adequate physical activity, and our current facility space does not offer space to</w:t>
      </w:r>
      <w:r w:rsidR="00AA6933">
        <w:rPr>
          <w:rFonts w:ascii="Georgia" w:hAnsi="Georgia"/>
          <w:color w:val="222222"/>
          <w:shd w:val="clear" w:color="auto" w:fill="FFFFFF"/>
        </w:rPr>
        <w:t xml:space="preserve"> accommodate</w:t>
      </w:r>
      <w:r w:rsidR="00D25C8B" w:rsidRPr="00D25C8B">
        <w:rPr>
          <w:rFonts w:ascii="Georgia" w:hAnsi="Georgia"/>
          <w:color w:val="222222"/>
          <w:shd w:val="clear" w:color="auto" w:fill="FFFFFF"/>
        </w:rPr>
        <w:t xml:space="preserve"> our</w:t>
      </w:r>
      <w:r w:rsidR="00AA6933">
        <w:rPr>
          <w:rFonts w:ascii="Georgia" w:hAnsi="Georgia"/>
          <w:color w:val="222222"/>
          <w:shd w:val="clear" w:color="auto" w:fill="FFFFFF"/>
        </w:rPr>
        <w:t xml:space="preserve"> current</w:t>
      </w:r>
      <w:r w:rsidR="00D25C8B" w:rsidRPr="00D25C8B">
        <w:rPr>
          <w:rFonts w:ascii="Georgia" w:hAnsi="Georgia"/>
          <w:color w:val="222222"/>
          <w:shd w:val="clear" w:color="auto" w:fill="FFFFFF"/>
        </w:rPr>
        <w:t xml:space="preserve"> student population</w:t>
      </w:r>
      <w:r w:rsidR="00AA6933">
        <w:rPr>
          <w:rFonts w:ascii="Georgia" w:hAnsi="Georgia"/>
          <w:color w:val="222222"/>
          <w:shd w:val="clear" w:color="auto" w:fill="FFFFFF"/>
        </w:rPr>
        <w:t xml:space="preserve">; and </w:t>
      </w:r>
    </w:p>
    <w:p w14:paraId="5CABB925" w14:textId="77777777" w:rsidR="008174FE" w:rsidRDefault="008174FE" w:rsidP="00D25C8B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</w:p>
    <w:p w14:paraId="268DB622" w14:textId="49103B3A" w:rsidR="00D25C8B" w:rsidRPr="00D25C8B" w:rsidRDefault="00D25C8B" w:rsidP="008174FE">
      <w:pPr>
        <w:spacing w:after="0" w:line="240" w:lineRule="auto"/>
        <w:ind w:left="4320" w:hanging="3600"/>
        <w:rPr>
          <w:rFonts w:ascii="Georgia" w:hAnsi="Georgia"/>
          <w:sz w:val="24"/>
          <w:szCs w:val="24"/>
        </w:rPr>
      </w:pPr>
      <w:r w:rsidRPr="00D25C8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Be it further </w:t>
      </w:r>
      <w:r w:rsidR="008174FE" w:rsidRPr="00D25C8B">
        <w:rPr>
          <w:rFonts w:ascii="Georgia" w:hAnsi="Georgia"/>
          <w:color w:val="222222"/>
          <w:sz w:val="24"/>
          <w:szCs w:val="24"/>
          <w:shd w:val="clear" w:color="auto" w:fill="FFFFFF"/>
        </w:rPr>
        <w:t>resolved</w:t>
      </w:r>
      <w:r w:rsidR="008174FE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</w:t>
      </w:r>
      <w:r w:rsidR="008174FE">
        <w:rPr>
          <w:rFonts w:ascii="Georgia" w:hAnsi="Georgia"/>
          <w:color w:val="222222"/>
          <w:sz w:val="24"/>
          <w:szCs w:val="24"/>
          <w:shd w:val="clear" w:color="auto" w:fill="FFFFFF"/>
        </w:rPr>
        <w:tab/>
        <w:t>T</w:t>
      </w:r>
      <w:r w:rsidRPr="00D25C8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he Associated Student Government Senate act as an active body to promote athletic facility expansion and healthy living for all </w:t>
      </w:r>
      <w:r w:rsidR="00037A5C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University of </w:t>
      </w:r>
      <w:r w:rsidR="00AA6933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Arkansas students; and </w:t>
      </w:r>
    </w:p>
    <w:p w14:paraId="51C84BA0" w14:textId="6A60A28E" w:rsidR="00291548" w:rsidRPr="00D25C8B" w:rsidRDefault="00291548" w:rsidP="00291548">
      <w:pPr>
        <w:spacing w:after="0" w:line="240" w:lineRule="auto"/>
        <w:rPr>
          <w:rFonts w:ascii="Georgia" w:eastAsia="Calibri" w:hAnsi="Georgia"/>
          <w:sz w:val="24"/>
          <w:szCs w:val="24"/>
        </w:rPr>
      </w:pPr>
    </w:p>
    <w:p w14:paraId="0AD8900A" w14:textId="3DA9DC57" w:rsidR="00D25C8B" w:rsidRPr="00D25C8B" w:rsidRDefault="00291548" w:rsidP="008174FE">
      <w:pPr>
        <w:spacing w:after="0" w:line="240" w:lineRule="auto"/>
        <w:ind w:left="4320" w:hanging="3600"/>
        <w:rPr>
          <w:rFonts w:ascii="Georgia" w:hAnsi="Georgia"/>
          <w:sz w:val="24"/>
          <w:szCs w:val="24"/>
        </w:rPr>
      </w:pPr>
      <w:r w:rsidRPr="00D25C8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Be it finally resolved,</w:t>
      </w:r>
      <w:r w:rsidRPr="00D25C8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</w:r>
      <w:r w:rsidR="00BE57E9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That the question(s): “Is the UREC HPER facility </w:t>
      </w:r>
      <w:r w:rsidR="00AA6933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adequate for your personal fitness needs?”, “Would you support an increase in your student fee to improve student recreation facilities such as, but not limited to: the HPER and other UREC facilities?” </w:t>
      </w:r>
      <w:bookmarkStart w:id="0" w:name="_GoBack"/>
      <w:bookmarkEnd w:id="0"/>
      <w:r w:rsidR="00D25C8B" w:rsidRPr="00D25C8B">
        <w:rPr>
          <w:rFonts w:ascii="Georgia" w:hAnsi="Georgia"/>
          <w:color w:val="222222"/>
          <w:sz w:val="24"/>
          <w:szCs w:val="24"/>
          <w:shd w:val="clear" w:color="auto" w:fill="FFFFFF"/>
        </w:rPr>
        <w:t>be added to the student poll sent out by President Connor Flocks at the end of the academic year.</w:t>
      </w:r>
    </w:p>
    <w:p w14:paraId="0C0A0ACD" w14:textId="2E1B37EC" w:rsidR="00291548" w:rsidRPr="00291548" w:rsidRDefault="00355C72" w:rsidP="00291548">
      <w:pPr>
        <w:spacing w:after="0" w:line="240" w:lineRule="auto"/>
        <w:ind w:left="4320" w:hanging="3600"/>
        <w:rPr>
          <w:rFonts w:ascii="Times New Roman" w:eastAsia="Calibri" w:hAnsi="Times New Roman"/>
          <w:sz w:val="24"/>
          <w:szCs w:val="24"/>
        </w:rPr>
      </w:pPr>
      <w:r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</w:t>
      </w: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6E679C3C" w14:textId="77777777" w:rsidR="00044A1C" w:rsidRDefault="00044A1C" w:rsidP="00FD4654">
      <w:pPr>
        <w:spacing w:after="0"/>
        <w:rPr>
          <w:rFonts w:ascii="Georgia" w:hAnsi="Georgia"/>
          <w:sz w:val="24"/>
          <w:szCs w:val="24"/>
        </w:rPr>
      </w:pPr>
    </w:p>
    <w:p w14:paraId="4E7AE204" w14:textId="77777777" w:rsidR="00044A1C" w:rsidRDefault="00044A1C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FB0C0" w14:textId="77777777" w:rsidR="001F7377" w:rsidRPr="005E10AD" w:rsidRDefault="001F7377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45DDC7E6" w14:textId="77777777" w:rsidR="001F7377" w:rsidRPr="005E10AD" w:rsidRDefault="001F7377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44770F43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AA6933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B9EC8" w14:textId="77777777" w:rsidR="001F7377" w:rsidRPr="005E10AD" w:rsidRDefault="001F7377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01040DAD" w14:textId="77777777" w:rsidR="001F7377" w:rsidRPr="005E10AD" w:rsidRDefault="001F7377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37A5C"/>
    <w:rsid w:val="00044A1C"/>
    <w:rsid w:val="000D4996"/>
    <w:rsid w:val="00115572"/>
    <w:rsid w:val="001362F3"/>
    <w:rsid w:val="00140DAC"/>
    <w:rsid w:val="00141AFE"/>
    <w:rsid w:val="00144D11"/>
    <w:rsid w:val="00161A55"/>
    <w:rsid w:val="00166071"/>
    <w:rsid w:val="001660C2"/>
    <w:rsid w:val="001844F1"/>
    <w:rsid w:val="001C0624"/>
    <w:rsid w:val="001F3431"/>
    <w:rsid w:val="001F6D34"/>
    <w:rsid w:val="001F7377"/>
    <w:rsid w:val="00213062"/>
    <w:rsid w:val="002461E2"/>
    <w:rsid w:val="00291548"/>
    <w:rsid w:val="002A72E4"/>
    <w:rsid w:val="002B3306"/>
    <w:rsid w:val="003147F1"/>
    <w:rsid w:val="00331853"/>
    <w:rsid w:val="00335315"/>
    <w:rsid w:val="00351852"/>
    <w:rsid w:val="00355C72"/>
    <w:rsid w:val="003676FA"/>
    <w:rsid w:val="00375D5A"/>
    <w:rsid w:val="0038284A"/>
    <w:rsid w:val="003A28BE"/>
    <w:rsid w:val="003C59E5"/>
    <w:rsid w:val="00401329"/>
    <w:rsid w:val="00414609"/>
    <w:rsid w:val="004302F4"/>
    <w:rsid w:val="004709B7"/>
    <w:rsid w:val="00481B63"/>
    <w:rsid w:val="004A4E24"/>
    <w:rsid w:val="004A74EE"/>
    <w:rsid w:val="004C1DE6"/>
    <w:rsid w:val="004E1CFF"/>
    <w:rsid w:val="00505261"/>
    <w:rsid w:val="005070D1"/>
    <w:rsid w:val="00575802"/>
    <w:rsid w:val="005A3544"/>
    <w:rsid w:val="005B2D8B"/>
    <w:rsid w:val="005D2771"/>
    <w:rsid w:val="005D57B7"/>
    <w:rsid w:val="005E7417"/>
    <w:rsid w:val="00650F1E"/>
    <w:rsid w:val="006601A4"/>
    <w:rsid w:val="00666199"/>
    <w:rsid w:val="006762A7"/>
    <w:rsid w:val="00685F90"/>
    <w:rsid w:val="006908D2"/>
    <w:rsid w:val="00695C43"/>
    <w:rsid w:val="006F680F"/>
    <w:rsid w:val="006F6E1F"/>
    <w:rsid w:val="0071274B"/>
    <w:rsid w:val="00712DF7"/>
    <w:rsid w:val="00741DF5"/>
    <w:rsid w:val="007571F1"/>
    <w:rsid w:val="00770F9A"/>
    <w:rsid w:val="00777C2F"/>
    <w:rsid w:val="00795000"/>
    <w:rsid w:val="007B7DB2"/>
    <w:rsid w:val="008174FE"/>
    <w:rsid w:val="00825947"/>
    <w:rsid w:val="00841370"/>
    <w:rsid w:val="00842B9F"/>
    <w:rsid w:val="008467DE"/>
    <w:rsid w:val="00856CA3"/>
    <w:rsid w:val="00856E56"/>
    <w:rsid w:val="00871B81"/>
    <w:rsid w:val="00880546"/>
    <w:rsid w:val="00890748"/>
    <w:rsid w:val="008B2F18"/>
    <w:rsid w:val="008B42FC"/>
    <w:rsid w:val="008D2DC7"/>
    <w:rsid w:val="00907870"/>
    <w:rsid w:val="00910F49"/>
    <w:rsid w:val="00924BCB"/>
    <w:rsid w:val="009454AE"/>
    <w:rsid w:val="009762BD"/>
    <w:rsid w:val="009A124C"/>
    <w:rsid w:val="009A2F26"/>
    <w:rsid w:val="009A3B2E"/>
    <w:rsid w:val="009B4FE8"/>
    <w:rsid w:val="009D39DB"/>
    <w:rsid w:val="009D3F95"/>
    <w:rsid w:val="009D4440"/>
    <w:rsid w:val="009D6DEC"/>
    <w:rsid w:val="009D79BE"/>
    <w:rsid w:val="009E146E"/>
    <w:rsid w:val="00A37791"/>
    <w:rsid w:val="00AA6933"/>
    <w:rsid w:val="00AB5D20"/>
    <w:rsid w:val="00AD0466"/>
    <w:rsid w:val="00AE23D5"/>
    <w:rsid w:val="00B3653D"/>
    <w:rsid w:val="00B50E7A"/>
    <w:rsid w:val="00B76872"/>
    <w:rsid w:val="00B81895"/>
    <w:rsid w:val="00B87751"/>
    <w:rsid w:val="00BB7229"/>
    <w:rsid w:val="00BE3D40"/>
    <w:rsid w:val="00BE57E9"/>
    <w:rsid w:val="00BE77D9"/>
    <w:rsid w:val="00BF4CB1"/>
    <w:rsid w:val="00C24C81"/>
    <w:rsid w:val="00C5406A"/>
    <w:rsid w:val="00C77A43"/>
    <w:rsid w:val="00C80CE2"/>
    <w:rsid w:val="00C938C2"/>
    <w:rsid w:val="00CA70C3"/>
    <w:rsid w:val="00CB501A"/>
    <w:rsid w:val="00CD2331"/>
    <w:rsid w:val="00CE13B5"/>
    <w:rsid w:val="00D25C8B"/>
    <w:rsid w:val="00D45966"/>
    <w:rsid w:val="00D632C8"/>
    <w:rsid w:val="00D81BC0"/>
    <w:rsid w:val="00DB2936"/>
    <w:rsid w:val="00DC3EA1"/>
    <w:rsid w:val="00DD2794"/>
    <w:rsid w:val="00E20C70"/>
    <w:rsid w:val="00E52A24"/>
    <w:rsid w:val="00E54ED2"/>
    <w:rsid w:val="00F05B17"/>
    <w:rsid w:val="00F342E4"/>
    <w:rsid w:val="00F51B95"/>
    <w:rsid w:val="00F667DF"/>
    <w:rsid w:val="00F67D15"/>
    <w:rsid w:val="00F7179E"/>
    <w:rsid w:val="00F80049"/>
    <w:rsid w:val="00F97F7D"/>
    <w:rsid w:val="00FA3FC5"/>
    <w:rsid w:val="00FA4107"/>
    <w:rsid w:val="00FB1550"/>
    <w:rsid w:val="00FD4654"/>
    <w:rsid w:val="00FE0887"/>
    <w:rsid w:val="00FE3A86"/>
    <w:rsid w:val="00FF28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5C8B"/>
    <w:pPr>
      <w:spacing w:before="100" w:beforeAutospacing="1" w:after="100" w:afterAutospacing="1" w:line="240" w:lineRule="auto"/>
    </w:pPr>
    <w:rPr>
      <w:rFonts w:ascii="Times New Roman" w:eastAsia="Cambr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A805-CC83-4968-81B5-593ED6AF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ASG Chair of Senate, Will Watkins</cp:lastModifiedBy>
  <cp:revision>3</cp:revision>
  <cp:lastPrinted>2011-09-22T22:01:00Z</cp:lastPrinted>
  <dcterms:created xsi:type="dcterms:W3CDTF">2017-04-04T22:55:00Z</dcterms:created>
  <dcterms:modified xsi:type="dcterms:W3CDTF">2017-04-05T20:05:00Z</dcterms:modified>
</cp:coreProperties>
</file>