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7723B" w14:textId="77777777" w:rsidR="00D53319" w:rsidRPr="00D53319" w:rsidRDefault="00D53319" w:rsidP="43353059">
      <w:pPr>
        <w:spacing w:after="0"/>
        <w:jc w:val="center"/>
        <w:rPr>
          <w:rFonts w:ascii="Georgia" w:eastAsia="Georgia" w:hAnsi="Georgia" w:cs="Georgia"/>
          <w:b/>
          <w:bCs/>
          <w:sz w:val="32"/>
          <w:szCs w:val="32"/>
        </w:rPr>
      </w:pPr>
    </w:p>
    <w:p w14:paraId="6A4602F2" w14:textId="77777777" w:rsidR="00D53319" w:rsidRDefault="00D53319" w:rsidP="00D53319">
      <w:pPr>
        <w:spacing w:after="0" w:line="240" w:lineRule="auto"/>
        <w:rPr>
          <w:rFonts w:ascii="Georgia" w:eastAsia="Georgia" w:hAnsi="Georgia" w:cs="Georgia"/>
          <w:b/>
          <w:bCs/>
          <w:sz w:val="32"/>
          <w:szCs w:val="32"/>
        </w:rPr>
      </w:pPr>
    </w:p>
    <w:p w14:paraId="1AEBE65E" w14:textId="77777777" w:rsidR="00D53319" w:rsidRDefault="00D53319" w:rsidP="00D53319">
      <w:pPr>
        <w:spacing w:after="0" w:line="240" w:lineRule="auto"/>
        <w:rPr>
          <w:rFonts w:ascii="Georgia" w:eastAsia="Georgia" w:hAnsi="Georgia" w:cs="Georgia"/>
          <w:b/>
          <w:bCs/>
          <w:sz w:val="32"/>
          <w:szCs w:val="32"/>
        </w:rPr>
      </w:pPr>
    </w:p>
    <w:p w14:paraId="66F15F91" w14:textId="77777777" w:rsidR="00D53319" w:rsidRDefault="00D53319" w:rsidP="00D53319">
      <w:pPr>
        <w:spacing w:after="0" w:line="240" w:lineRule="auto"/>
        <w:rPr>
          <w:rFonts w:ascii="Georgia" w:eastAsia="Georgia" w:hAnsi="Georgia" w:cs="Georgia"/>
          <w:b/>
          <w:bCs/>
          <w:sz w:val="32"/>
          <w:szCs w:val="32"/>
        </w:rPr>
      </w:pPr>
    </w:p>
    <w:p w14:paraId="54EC1916" w14:textId="77777777" w:rsidR="00D53319" w:rsidRDefault="00D53319" w:rsidP="00D53319">
      <w:pPr>
        <w:spacing w:after="0" w:line="240" w:lineRule="auto"/>
        <w:rPr>
          <w:rFonts w:ascii="Georgia" w:eastAsia="Georgia" w:hAnsi="Georgia" w:cs="Georgia"/>
          <w:b/>
          <w:bCs/>
          <w:sz w:val="32"/>
          <w:szCs w:val="32"/>
        </w:rPr>
      </w:pPr>
    </w:p>
    <w:p w14:paraId="008B51EA" w14:textId="77777777" w:rsidR="00D53319" w:rsidRDefault="00D53319" w:rsidP="00D53319">
      <w:pPr>
        <w:spacing w:after="0" w:line="240" w:lineRule="auto"/>
        <w:rPr>
          <w:rFonts w:ascii="Georgia" w:eastAsia="Georgia" w:hAnsi="Georgia" w:cs="Georgia"/>
          <w:b/>
          <w:bCs/>
          <w:sz w:val="32"/>
          <w:szCs w:val="32"/>
        </w:rPr>
      </w:pPr>
    </w:p>
    <w:p w14:paraId="7BD22737" w14:textId="77777777" w:rsidR="00D53319" w:rsidRDefault="00D53319" w:rsidP="00D53319">
      <w:pPr>
        <w:spacing w:after="0" w:line="240" w:lineRule="auto"/>
        <w:rPr>
          <w:rFonts w:ascii="Georgia" w:eastAsia="Georgia" w:hAnsi="Georgia" w:cs="Georgia"/>
          <w:b/>
          <w:bCs/>
          <w:sz w:val="32"/>
          <w:szCs w:val="32"/>
        </w:rPr>
      </w:pPr>
    </w:p>
    <w:p w14:paraId="48376570" w14:textId="77777777" w:rsidR="00D53319" w:rsidRDefault="00D53319" w:rsidP="00D53319">
      <w:pPr>
        <w:spacing w:after="0" w:line="240" w:lineRule="auto"/>
        <w:rPr>
          <w:rFonts w:ascii="Georgia" w:eastAsia="Georgia" w:hAnsi="Georgia" w:cs="Georgia"/>
          <w:b/>
          <w:bCs/>
          <w:sz w:val="32"/>
          <w:szCs w:val="32"/>
        </w:rPr>
      </w:pPr>
    </w:p>
    <w:p w14:paraId="103B53D4" w14:textId="77777777" w:rsidR="00D53319" w:rsidRDefault="00D53319" w:rsidP="00D53319">
      <w:pPr>
        <w:spacing w:after="0" w:line="240" w:lineRule="auto"/>
        <w:rPr>
          <w:rFonts w:ascii="Georgia" w:eastAsia="Georgia" w:hAnsi="Georgia" w:cs="Georgia"/>
          <w:b/>
          <w:bCs/>
          <w:sz w:val="32"/>
          <w:szCs w:val="32"/>
        </w:rPr>
      </w:pPr>
    </w:p>
    <w:p w14:paraId="0D5E6690" w14:textId="77777777" w:rsidR="005F4160" w:rsidRDefault="005F4160" w:rsidP="00D53319">
      <w:pPr>
        <w:spacing w:after="0" w:line="240" w:lineRule="auto"/>
        <w:rPr>
          <w:rFonts w:ascii="Georgia" w:eastAsia="Georgia" w:hAnsi="Georgia" w:cs="Georgia"/>
          <w:b/>
          <w:bCs/>
          <w:sz w:val="32"/>
          <w:szCs w:val="32"/>
        </w:rPr>
      </w:pPr>
    </w:p>
    <w:p w14:paraId="79915D21" w14:textId="77777777" w:rsidR="005F4160" w:rsidRDefault="005F4160" w:rsidP="00D53319">
      <w:pPr>
        <w:spacing w:after="0" w:line="240" w:lineRule="auto"/>
        <w:rPr>
          <w:rFonts w:ascii="Georgia" w:eastAsia="Georgia" w:hAnsi="Georgia" w:cs="Georgia"/>
          <w:b/>
          <w:bCs/>
          <w:sz w:val="32"/>
          <w:szCs w:val="32"/>
        </w:rPr>
      </w:pPr>
    </w:p>
    <w:p w14:paraId="58AEAB61" w14:textId="77777777" w:rsidR="005F4160" w:rsidRDefault="005F4160" w:rsidP="00D53319">
      <w:pPr>
        <w:spacing w:after="0" w:line="240" w:lineRule="auto"/>
        <w:rPr>
          <w:rFonts w:ascii="Georgia" w:eastAsia="Georgia" w:hAnsi="Georgia" w:cs="Georgia"/>
          <w:b/>
          <w:bCs/>
          <w:sz w:val="32"/>
          <w:szCs w:val="32"/>
        </w:rPr>
      </w:pPr>
    </w:p>
    <w:p w14:paraId="3FF193C3" w14:textId="77777777" w:rsidR="005F4160" w:rsidRDefault="005F4160" w:rsidP="00D53319">
      <w:pPr>
        <w:spacing w:after="0" w:line="240" w:lineRule="auto"/>
        <w:rPr>
          <w:rFonts w:ascii="Georgia" w:eastAsia="Georgia" w:hAnsi="Georgia" w:cs="Georgia"/>
          <w:b/>
          <w:bCs/>
          <w:sz w:val="32"/>
          <w:szCs w:val="32"/>
        </w:rPr>
      </w:pPr>
    </w:p>
    <w:p w14:paraId="6B5B5FFE" w14:textId="39D6041F" w:rsidR="003B4621" w:rsidRPr="009D4C04" w:rsidRDefault="43353059" w:rsidP="43353059">
      <w:pPr>
        <w:spacing w:after="0"/>
        <w:jc w:val="center"/>
        <w:rPr>
          <w:rFonts w:ascii="Georgia" w:eastAsia="Georgia" w:hAnsi="Georgia" w:cs="Georgia"/>
          <w:b/>
          <w:bCs/>
          <w:sz w:val="28"/>
          <w:szCs w:val="28"/>
        </w:rPr>
      </w:pPr>
      <w:r w:rsidRPr="43353059">
        <w:rPr>
          <w:rFonts w:ascii="Georgia" w:eastAsia="Georgia" w:hAnsi="Georgia" w:cs="Georgia"/>
          <w:b/>
          <w:bCs/>
          <w:sz w:val="28"/>
          <w:szCs w:val="28"/>
        </w:rPr>
        <w:t>University of Arkansas</w:t>
      </w:r>
    </w:p>
    <w:p w14:paraId="36B78C19" w14:textId="13285555" w:rsidR="003B4621" w:rsidRPr="005F4160" w:rsidRDefault="43353059" w:rsidP="005F4160">
      <w:pPr>
        <w:jc w:val="center"/>
        <w:rPr>
          <w:rFonts w:ascii="Georgia" w:eastAsia="Georgia" w:hAnsi="Georgia" w:cs="Georgia"/>
          <w:b/>
          <w:bCs/>
          <w:sz w:val="28"/>
          <w:szCs w:val="28"/>
        </w:rPr>
      </w:pPr>
      <w:r w:rsidRPr="43353059">
        <w:rPr>
          <w:rFonts w:ascii="Georgia" w:eastAsia="Georgia" w:hAnsi="Georgia" w:cs="Georgia"/>
          <w:b/>
          <w:bCs/>
          <w:sz w:val="28"/>
          <w:szCs w:val="28"/>
        </w:rPr>
        <w:t>Associated Students Supreme Constitution</w:t>
      </w:r>
      <w:r w:rsidR="351F657A" w:rsidRPr="000A0ABF">
        <w:rPr>
          <w:rFonts w:ascii="Georgia" w:eastAsia="Georgia" w:hAnsi="Georgia" w:cs="Georgia"/>
          <w:i/>
          <w:iCs/>
          <w:sz w:val="24"/>
          <w:szCs w:val="24"/>
        </w:rPr>
        <w:br w:type="page"/>
      </w:r>
    </w:p>
    <w:p w14:paraId="3A866C4E" w14:textId="5F285784" w:rsidR="003B4621" w:rsidRPr="000A0ABF" w:rsidRDefault="43353059" w:rsidP="43353059">
      <w:pPr>
        <w:spacing w:after="0"/>
        <w:rPr>
          <w:rFonts w:ascii="Georgia" w:eastAsia="Georgia" w:hAnsi="Georgia" w:cs="Georgia"/>
          <w:b/>
          <w:bCs/>
          <w:sz w:val="24"/>
          <w:szCs w:val="24"/>
        </w:rPr>
      </w:pPr>
      <w:r w:rsidRPr="000A0ABF">
        <w:rPr>
          <w:rFonts w:ascii="Georgia" w:eastAsia="Georgia" w:hAnsi="Georgia" w:cs="Georgia"/>
          <w:b/>
          <w:bCs/>
          <w:sz w:val="24"/>
          <w:szCs w:val="24"/>
        </w:rPr>
        <w:lastRenderedPageBreak/>
        <w:t>Associated Students Supreme Constitution</w:t>
      </w:r>
    </w:p>
    <w:p w14:paraId="51F5C247" w14:textId="77777777" w:rsidR="003B4621" w:rsidRPr="000A0ABF" w:rsidRDefault="43353059" w:rsidP="43353059">
      <w:pPr>
        <w:rPr>
          <w:rFonts w:ascii="Georgia" w:eastAsia="Georgia" w:hAnsi="Georgia" w:cs="Georgia"/>
          <w:b/>
          <w:bCs/>
          <w:sz w:val="24"/>
          <w:szCs w:val="24"/>
        </w:rPr>
      </w:pPr>
      <w:r w:rsidRPr="000A0ABF">
        <w:rPr>
          <w:rFonts w:ascii="Georgia" w:eastAsia="Georgia" w:hAnsi="Georgia" w:cs="Georgia"/>
          <w:b/>
          <w:bCs/>
          <w:sz w:val="24"/>
          <w:szCs w:val="24"/>
        </w:rPr>
        <w:t>Table of Contents</w:t>
      </w:r>
    </w:p>
    <w:p w14:paraId="5BD92F57" w14:textId="77777777" w:rsidR="00013A3A" w:rsidRDefault="005C7E11">
      <w:pPr>
        <w:pStyle w:val="TOC2"/>
        <w:rPr>
          <w:rFonts w:asciiTheme="minorHAnsi" w:eastAsiaTheme="minorEastAsia" w:hAnsiTheme="minorHAnsi" w:cstheme="minorBidi"/>
          <w:bCs w:val="0"/>
          <w:i w:val="0"/>
          <w:sz w:val="24"/>
          <w:szCs w:val="24"/>
        </w:rPr>
      </w:pPr>
      <w:r w:rsidRPr="00E02634">
        <w:rPr>
          <w:sz w:val="24"/>
          <w:szCs w:val="24"/>
        </w:rPr>
        <w:fldChar w:fldCharType="begin"/>
      </w:r>
      <w:r w:rsidR="003B4621" w:rsidRPr="00E02634">
        <w:rPr>
          <w:sz w:val="24"/>
          <w:szCs w:val="24"/>
        </w:rPr>
        <w:instrText xml:space="preserve"> TOC \o "1-3" \h \z \u </w:instrText>
      </w:r>
      <w:r w:rsidRPr="00E02634">
        <w:rPr>
          <w:sz w:val="24"/>
          <w:szCs w:val="24"/>
        </w:rPr>
        <w:fldChar w:fldCharType="separate"/>
      </w:r>
      <w:hyperlink w:anchor="_Toc479139686" w:history="1">
        <w:r w:rsidR="00013A3A" w:rsidRPr="005270D5">
          <w:rPr>
            <w:rStyle w:val="Hyperlink"/>
          </w:rPr>
          <w:t>Article I – Two Student Bodies</w:t>
        </w:r>
        <w:r w:rsidR="00013A3A">
          <w:rPr>
            <w:webHidden/>
          </w:rPr>
          <w:tab/>
        </w:r>
        <w:r w:rsidR="00013A3A">
          <w:rPr>
            <w:webHidden/>
          </w:rPr>
          <w:fldChar w:fldCharType="begin"/>
        </w:r>
        <w:r w:rsidR="00013A3A">
          <w:rPr>
            <w:webHidden/>
          </w:rPr>
          <w:instrText xml:space="preserve"> PAGEREF _Toc479139686 \h </w:instrText>
        </w:r>
        <w:r w:rsidR="00013A3A">
          <w:rPr>
            <w:webHidden/>
          </w:rPr>
        </w:r>
        <w:r w:rsidR="00013A3A">
          <w:rPr>
            <w:webHidden/>
          </w:rPr>
          <w:fldChar w:fldCharType="separate"/>
        </w:r>
        <w:r w:rsidR="00013A3A">
          <w:rPr>
            <w:webHidden/>
          </w:rPr>
          <w:t>1</w:t>
        </w:r>
        <w:r w:rsidR="00013A3A">
          <w:rPr>
            <w:webHidden/>
          </w:rPr>
          <w:fldChar w:fldCharType="end"/>
        </w:r>
      </w:hyperlink>
    </w:p>
    <w:p w14:paraId="35F9FF10" w14:textId="77777777" w:rsidR="00013A3A" w:rsidRDefault="009B27CC">
      <w:pPr>
        <w:pStyle w:val="TOC3"/>
        <w:rPr>
          <w:rFonts w:asciiTheme="minorHAnsi" w:eastAsiaTheme="minorEastAsia" w:hAnsiTheme="minorHAnsi" w:cstheme="minorBidi"/>
          <w:sz w:val="24"/>
          <w:szCs w:val="24"/>
        </w:rPr>
      </w:pPr>
      <w:hyperlink w:anchor="_Toc479139687" w:history="1">
        <w:r w:rsidR="00013A3A" w:rsidRPr="005270D5">
          <w:rPr>
            <w:rStyle w:val="Hyperlink"/>
            <w:rFonts w:eastAsia="Georgia" w:cs="Georgia"/>
          </w:rPr>
          <w:t>Section 1 – Definition of the Student Bodies</w:t>
        </w:r>
        <w:r w:rsidR="00013A3A">
          <w:rPr>
            <w:webHidden/>
          </w:rPr>
          <w:tab/>
        </w:r>
        <w:r w:rsidR="00013A3A">
          <w:rPr>
            <w:webHidden/>
          </w:rPr>
          <w:fldChar w:fldCharType="begin"/>
        </w:r>
        <w:r w:rsidR="00013A3A">
          <w:rPr>
            <w:webHidden/>
          </w:rPr>
          <w:instrText xml:space="preserve"> PAGEREF _Toc479139687 \h </w:instrText>
        </w:r>
        <w:r w:rsidR="00013A3A">
          <w:rPr>
            <w:webHidden/>
          </w:rPr>
        </w:r>
        <w:r w:rsidR="00013A3A">
          <w:rPr>
            <w:webHidden/>
          </w:rPr>
          <w:fldChar w:fldCharType="separate"/>
        </w:r>
        <w:r w:rsidR="00013A3A">
          <w:rPr>
            <w:webHidden/>
          </w:rPr>
          <w:t>1</w:t>
        </w:r>
        <w:r w:rsidR="00013A3A">
          <w:rPr>
            <w:webHidden/>
          </w:rPr>
          <w:fldChar w:fldCharType="end"/>
        </w:r>
      </w:hyperlink>
    </w:p>
    <w:p w14:paraId="52BAD636" w14:textId="77777777" w:rsidR="00013A3A" w:rsidRDefault="009B27CC">
      <w:pPr>
        <w:pStyle w:val="TOC3"/>
        <w:rPr>
          <w:rFonts w:asciiTheme="minorHAnsi" w:eastAsiaTheme="minorEastAsia" w:hAnsiTheme="minorHAnsi" w:cstheme="minorBidi"/>
          <w:sz w:val="24"/>
          <w:szCs w:val="24"/>
        </w:rPr>
      </w:pPr>
      <w:hyperlink w:anchor="_Toc479139688" w:history="1">
        <w:r w:rsidR="00013A3A" w:rsidRPr="005270D5">
          <w:rPr>
            <w:rStyle w:val="Hyperlink"/>
            <w:rFonts w:eastAsia="Georgia" w:cs="Georgia"/>
          </w:rPr>
          <w:t>Section 2 – Co-Equal Branches</w:t>
        </w:r>
        <w:r w:rsidR="00013A3A">
          <w:rPr>
            <w:webHidden/>
          </w:rPr>
          <w:tab/>
        </w:r>
        <w:r w:rsidR="00013A3A">
          <w:rPr>
            <w:webHidden/>
          </w:rPr>
          <w:fldChar w:fldCharType="begin"/>
        </w:r>
        <w:r w:rsidR="00013A3A">
          <w:rPr>
            <w:webHidden/>
          </w:rPr>
          <w:instrText xml:space="preserve"> PAGEREF _Toc479139688 \h </w:instrText>
        </w:r>
        <w:r w:rsidR="00013A3A">
          <w:rPr>
            <w:webHidden/>
          </w:rPr>
        </w:r>
        <w:r w:rsidR="00013A3A">
          <w:rPr>
            <w:webHidden/>
          </w:rPr>
          <w:fldChar w:fldCharType="separate"/>
        </w:r>
        <w:r w:rsidR="00013A3A">
          <w:rPr>
            <w:webHidden/>
          </w:rPr>
          <w:t>1</w:t>
        </w:r>
        <w:r w:rsidR="00013A3A">
          <w:rPr>
            <w:webHidden/>
          </w:rPr>
          <w:fldChar w:fldCharType="end"/>
        </w:r>
      </w:hyperlink>
    </w:p>
    <w:p w14:paraId="64B8C7CE" w14:textId="77777777" w:rsidR="00013A3A" w:rsidRDefault="009B27CC">
      <w:pPr>
        <w:pStyle w:val="TOC2"/>
        <w:rPr>
          <w:rFonts w:asciiTheme="minorHAnsi" w:eastAsiaTheme="minorEastAsia" w:hAnsiTheme="minorHAnsi" w:cstheme="minorBidi"/>
          <w:bCs w:val="0"/>
          <w:i w:val="0"/>
          <w:sz w:val="24"/>
          <w:szCs w:val="24"/>
        </w:rPr>
      </w:pPr>
      <w:hyperlink w:anchor="_Toc479139689" w:history="1">
        <w:r w:rsidR="00013A3A" w:rsidRPr="005270D5">
          <w:rPr>
            <w:rStyle w:val="Hyperlink"/>
          </w:rPr>
          <w:t>Article II – Associated Student Government (ASG)</w:t>
        </w:r>
        <w:r w:rsidR="00013A3A">
          <w:rPr>
            <w:webHidden/>
          </w:rPr>
          <w:tab/>
        </w:r>
        <w:r w:rsidR="00013A3A">
          <w:rPr>
            <w:webHidden/>
          </w:rPr>
          <w:fldChar w:fldCharType="begin"/>
        </w:r>
        <w:r w:rsidR="00013A3A">
          <w:rPr>
            <w:webHidden/>
          </w:rPr>
          <w:instrText xml:space="preserve"> PAGEREF _Toc479139689 \h </w:instrText>
        </w:r>
        <w:r w:rsidR="00013A3A">
          <w:rPr>
            <w:webHidden/>
          </w:rPr>
        </w:r>
        <w:r w:rsidR="00013A3A">
          <w:rPr>
            <w:webHidden/>
          </w:rPr>
          <w:fldChar w:fldCharType="separate"/>
        </w:r>
        <w:r w:rsidR="00013A3A">
          <w:rPr>
            <w:webHidden/>
          </w:rPr>
          <w:t>2</w:t>
        </w:r>
        <w:r w:rsidR="00013A3A">
          <w:rPr>
            <w:webHidden/>
          </w:rPr>
          <w:fldChar w:fldCharType="end"/>
        </w:r>
      </w:hyperlink>
    </w:p>
    <w:p w14:paraId="1FD62326" w14:textId="77777777" w:rsidR="00013A3A" w:rsidRDefault="009B27CC">
      <w:pPr>
        <w:pStyle w:val="TOC3"/>
        <w:rPr>
          <w:rFonts w:asciiTheme="minorHAnsi" w:eastAsiaTheme="minorEastAsia" w:hAnsiTheme="minorHAnsi" w:cstheme="minorBidi"/>
          <w:sz w:val="24"/>
          <w:szCs w:val="24"/>
        </w:rPr>
      </w:pPr>
      <w:hyperlink w:anchor="_Toc479139690" w:history="1">
        <w:r w:rsidR="00013A3A" w:rsidRPr="005270D5">
          <w:rPr>
            <w:rStyle w:val="Hyperlink"/>
            <w:rFonts w:eastAsia="Georgia" w:cs="Georgia"/>
          </w:rPr>
          <w:t>Section 1 – Composition and Powers of ASG</w:t>
        </w:r>
        <w:r w:rsidR="00013A3A">
          <w:rPr>
            <w:webHidden/>
          </w:rPr>
          <w:tab/>
        </w:r>
        <w:r w:rsidR="00013A3A">
          <w:rPr>
            <w:webHidden/>
          </w:rPr>
          <w:fldChar w:fldCharType="begin"/>
        </w:r>
        <w:r w:rsidR="00013A3A">
          <w:rPr>
            <w:webHidden/>
          </w:rPr>
          <w:instrText xml:space="preserve"> PAGEREF _Toc479139690 \h </w:instrText>
        </w:r>
        <w:r w:rsidR="00013A3A">
          <w:rPr>
            <w:webHidden/>
          </w:rPr>
        </w:r>
        <w:r w:rsidR="00013A3A">
          <w:rPr>
            <w:webHidden/>
          </w:rPr>
          <w:fldChar w:fldCharType="separate"/>
        </w:r>
        <w:r w:rsidR="00013A3A">
          <w:rPr>
            <w:webHidden/>
          </w:rPr>
          <w:t>2</w:t>
        </w:r>
        <w:r w:rsidR="00013A3A">
          <w:rPr>
            <w:webHidden/>
          </w:rPr>
          <w:fldChar w:fldCharType="end"/>
        </w:r>
      </w:hyperlink>
    </w:p>
    <w:p w14:paraId="750F1F33" w14:textId="77777777" w:rsidR="00013A3A" w:rsidRDefault="009B27CC">
      <w:pPr>
        <w:pStyle w:val="TOC3"/>
        <w:rPr>
          <w:rFonts w:asciiTheme="minorHAnsi" w:eastAsiaTheme="minorEastAsia" w:hAnsiTheme="minorHAnsi" w:cstheme="minorBidi"/>
          <w:sz w:val="24"/>
          <w:szCs w:val="24"/>
        </w:rPr>
      </w:pPr>
      <w:hyperlink w:anchor="_Toc479139691" w:history="1">
        <w:r w:rsidR="00013A3A" w:rsidRPr="005270D5">
          <w:rPr>
            <w:rStyle w:val="Hyperlink"/>
            <w:rFonts w:eastAsia="Georgia" w:cs="Georgia"/>
          </w:rPr>
          <w:t>Section 2 – ASG Operating Budget</w:t>
        </w:r>
        <w:r w:rsidR="00013A3A">
          <w:rPr>
            <w:webHidden/>
          </w:rPr>
          <w:tab/>
        </w:r>
        <w:r w:rsidR="00013A3A">
          <w:rPr>
            <w:webHidden/>
          </w:rPr>
          <w:fldChar w:fldCharType="begin"/>
        </w:r>
        <w:r w:rsidR="00013A3A">
          <w:rPr>
            <w:webHidden/>
          </w:rPr>
          <w:instrText xml:space="preserve"> PAGEREF _Toc479139691 \h </w:instrText>
        </w:r>
        <w:r w:rsidR="00013A3A">
          <w:rPr>
            <w:webHidden/>
          </w:rPr>
        </w:r>
        <w:r w:rsidR="00013A3A">
          <w:rPr>
            <w:webHidden/>
          </w:rPr>
          <w:fldChar w:fldCharType="separate"/>
        </w:r>
        <w:r w:rsidR="00013A3A">
          <w:rPr>
            <w:webHidden/>
          </w:rPr>
          <w:t>2</w:t>
        </w:r>
        <w:r w:rsidR="00013A3A">
          <w:rPr>
            <w:webHidden/>
          </w:rPr>
          <w:fldChar w:fldCharType="end"/>
        </w:r>
      </w:hyperlink>
    </w:p>
    <w:p w14:paraId="602CE2C8" w14:textId="77777777" w:rsidR="00013A3A" w:rsidRDefault="009B27CC">
      <w:pPr>
        <w:pStyle w:val="TOC3"/>
        <w:rPr>
          <w:rFonts w:asciiTheme="minorHAnsi" w:eastAsiaTheme="minorEastAsia" w:hAnsiTheme="minorHAnsi" w:cstheme="minorBidi"/>
          <w:sz w:val="24"/>
          <w:szCs w:val="24"/>
        </w:rPr>
      </w:pPr>
      <w:hyperlink w:anchor="_Toc479139692" w:history="1">
        <w:r w:rsidR="00013A3A" w:rsidRPr="005270D5">
          <w:rPr>
            <w:rStyle w:val="Hyperlink"/>
            <w:rFonts w:eastAsia="Georgia" w:cs="Georgia"/>
          </w:rPr>
          <w:t>Section 3 – Registered Student Organizations</w:t>
        </w:r>
        <w:r w:rsidR="00013A3A">
          <w:rPr>
            <w:webHidden/>
          </w:rPr>
          <w:tab/>
        </w:r>
        <w:r w:rsidR="00013A3A">
          <w:rPr>
            <w:webHidden/>
          </w:rPr>
          <w:fldChar w:fldCharType="begin"/>
        </w:r>
        <w:r w:rsidR="00013A3A">
          <w:rPr>
            <w:webHidden/>
          </w:rPr>
          <w:instrText xml:space="preserve"> PAGEREF _Toc479139692 \h </w:instrText>
        </w:r>
        <w:r w:rsidR="00013A3A">
          <w:rPr>
            <w:webHidden/>
          </w:rPr>
        </w:r>
        <w:r w:rsidR="00013A3A">
          <w:rPr>
            <w:webHidden/>
          </w:rPr>
          <w:fldChar w:fldCharType="separate"/>
        </w:r>
        <w:r w:rsidR="00013A3A">
          <w:rPr>
            <w:webHidden/>
          </w:rPr>
          <w:t>2</w:t>
        </w:r>
        <w:r w:rsidR="00013A3A">
          <w:rPr>
            <w:webHidden/>
          </w:rPr>
          <w:fldChar w:fldCharType="end"/>
        </w:r>
      </w:hyperlink>
    </w:p>
    <w:p w14:paraId="35050B38" w14:textId="77777777" w:rsidR="00013A3A" w:rsidRDefault="009B27CC">
      <w:pPr>
        <w:pStyle w:val="TOC2"/>
        <w:rPr>
          <w:rFonts w:asciiTheme="minorHAnsi" w:eastAsiaTheme="minorEastAsia" w:hAnsiTheme="minorHAnsi" w:cstheme="minorBidi"/>
          <w:bCs w:val="0"/>
          <w:i w:val="0"/>
          <w:sz w:val="24"/>
          <w:szCs w:val="24"/>
        </w:rPr>
      </w:pPr>
      <w:hyperlink w:anchor="_Toc479139693" w:history="1">
        <w:r w:rsidR="00013A3A" w:rsidRPr="005270D5">
          <w:rPr>
            <w:rStyle w:val="Hyperlink"/>
          </w:rPr>
          <w:t xml:space="preserve">Article III – </w:t>
        </w:r>
        <w:r w:rsidR="00013A3A" w:rsidRPr="005270D5">
          <w:rPr>
            <w:rStyle w:val="Hyperlink"/>
            <w:rFonts w:cs="Georgia"/>
          </w:rPr>
          <w:t>Graduate-Professional Student Congress (GPSC)</w:t>
        </w:r>
        <w:r w:rsidR="00013A3A">
          <w:rPr>
            <w:webHidden/>
          </w:rPr>
          <w:tab/>
        </w:r>
        <w:r w:rsidR="00013A3A">
          <w:rPr>
            <w:webHidden/>
          </w:rPr>
          <w:fldChar w:fldCharType="begin"/>
        </w:r>
        <w:r w:rsidR="00013A3A">
          <w:rPr>
            <w:webHidden/>
          </w:rPr>
          <w:instrText xml:space="preserve"> PAGEREF _Toc479139693 \h </w:instrText>
        </w:r>
        <w:r w:rsidR="00013A3A">
          <w:rPr>
            <w:webHidden/>
          </w:rPr>
        </w:r>
        <w:r w:rsidR="00013A3A">
          <w:rPr>
            <w:webHidden/>
          </w:rPr>
          <w:fldChar w:fldCharType="separate"/>
        </w:r>
        <w:r w:rsidR="00013A3A">
          <w:rPr>
            <w:webHidden/>
          </w:rPr>
          <w:t>3</w:t>
        </w:r>
        <w:r w:rsidR="00013A3A">
          <w:rPr>
            <w:webHidden/>
          </w:rPr>
          <w:fldChar w:fldCharType="end"/>
        </w:r>
      </w:hyperlink>
    </w:p>
    <w:p w14:paraId="1D8C20CA" w14:textId="77777777" w:rsidR="00013A3A" w:rsidRDefault="009B27CC">
      <w:pPr>
        <w:pStyle w:val="TOC3"/>
        <w:rPr>
          <w:rFonts w:asciiTheme="minorHAnsi" w:eastAsiaTheme="minorEastAsia" w:hAnsiTheme="minorHAnsi" w:cstheme="minorBidi"/>
          <w:sz w:val="24"/>
          <w:szCs w:val="24"/>
        </w:rPr>
      </w:pPr>
      <w:hyperlink w:anchor="_Toc479139694" w:history="1">
        <w:r w:rsidR="00013A3A" w:rsidRPr="005270D5">
          <w:rPr>
            <w:rStyle w:val="Hyperlink"/>
            <w:rFonts w:eastAsia="Georgia" w:cs="Georgia"/>
          </w:rPr>
          <w:t>Section 1 – Composition and Powers of GPSC</w:t>
        </w:r>
        <w:r w:rsidR="00013A3A">
          <w:rPr>
            <w:webHidden/>
          </w:rPr>
          <w:tab/>
        </w:r>
        <w:r w:rsidR="00013A3A">
          <w:rPr>
            <w:webHidden/>
          </w:rPr>
          <w:fldChar w:fldCharType="begin"/>
        </w:r>
        <w:r w:rsidR="00013A3A">
          <w:rPr>
            <w:webHidden/>
          </w:rPr>
          <w:instrText xml:space="preserve"> PAGEREF _Toc479139694 \h </w:instrText>
        </w:r>
        <w:r w:rsidR="00013A3A">
          <w:rPr>
            <w:webHidden/>
          </w:rPr>
        </w:r>
        <w:r w:rsidR="00013A3A">
          <w:rPr>
            <w:webHidden/>
          </w:rPr>
          <w:fldChar w:fldCharType="separate"/>
        </w:r>
        <w:r w:rsidR="00013A3A">
          <w:rPr>
            <w:webHidden/>
          </w:rPr>
          <w:t>3</w:t>
        </w:r>
        <w:r w:rsidR="00013A3A">
          <w:rPr>
            <w:webHidden/>
          </w:rPr>
          <w:fldChar w:fldCharType="end"/>
        </w:r>
      </w:hyperlink>
    </w:p>
    <w:p w14:paraId="23D296C3" w14:textId="77777777" w:rsidR="00013A3A" w:rsidRDefault="009B27CC">
      <w:pPr>
        <w:pStyle w:val="TOC3"/>
        <w:rPr>
          <w:rFonts w:asciiTheme="minorHAnsi" w:eastAsiaTheme="minorEastAsia" w:hAnsiTheme="minorHAnsi" w:cstheme="minorBidi"/>
          <w:sz w:val="24"/>
          <w:szCs w:val="24"/>
        </w:rPr>
      </w:pPr>
      <w:hyperlink w:anchor="_Toc479139695" w:history="1">
        <w:r w:rsidR="00013A3A" w:rsidRPr="005270D5">
          <w:rPr>
            <w:rStyle w:val="Hyperlink"/>
            <w:rFonts w:eastAsia="Georgia" w:cs="Georgia"/>
          </w:rPr>
          <w:t>Section 2 – GPSC Operating Budget</w:t>
        </w:r>
        <w:r w:rsidR="00013A3A">
          <w:rPr>
            <w:webHidden/>
          </w:rPr>
          <w:tab/>
        </w:r>
        <w:r w:rsidR="00013A3A">
          <w:rPr>
            <w:webHidden/>
          </w:rPr>
          <w:fldChar w:fldCharType="begin"/>
        </w:r>
        <w:r w:rsidR="00013A3A">
          <w:rPr>
            <w:webHidden/>
          </w:rPr>
          <w:instrText xml:space="preserve"> PAGEREF _Toc479139695 \h </w:instrText>
        </w:r>
        <w:r w:rsidR="00013A3A">
          <w:rPr>
            <w:webHidden/>
          </w:rPr>
        </w:r>
        <w:r w:rsidR="00013A3A">
          <w:rPr>
            <w:webHidden/>
          </w:rPr>
          <w:fldChar w:fldCharType="separate"/>
        </w:r>
        <w:r w:rsidR="00013A3A">
          <w:rPr>
            <w:webHidden/>
          </w:rPr>
          <w:t>3</w:t>
        </w:r>
        <w:r w:rsidR="00013A3A">
          <w:rPr>
            <w:webHidden/>
          </w:rPr>
          <w:fldChar w:fldCharType="end"/>
        </w:r>
      </w:hyperlink>
    </w:p>
    <w:p w14:paraId="60EE8537" w14:textId="77777777" w:rsidR="00013A3A" w:rsidRDefault="009B27CC">
      <w:pPr>
        <w:pStyle w:val="TOC3"/>
        <w:rPr>
          <w:rFonts w:asciiTheme="minorHAnsi" w:eastAsiaTheme="minorEastAsia" w:hAnsiTheme="minorHAnsi" w:cstheme="minorBidi"/>
          <w:sz w:val="24"/>
          <w:szCs w:val="24"/>
        </w:rPr>
      </w:pPr>
      <w:hyperlink w:anchor="_Toc479139696" w:history="1">
        <w:r w:rsidR="00013A3A" w:rsidRPr="005270D5">
          <w:rPr>
            <w:rStyle w:val="Hyperlink"/>
            <w:rFonts w:eastAsia="Georgia" w:cs="Georgia"/>
          </w:rPr>
          <w:t>Section 3 – Registered Student Organizations</w:t>
        </w:r>
        <w:r w:rsidR="00013A3A">
          <w:rPr>
            <w:webHidden/>
          </w:rPr>
          <w:tab/>
        </w:r>
        <w:r w:rsidR="00013A3A">
          <w:rPr>
            <w:webHidden/>
          </w:rPr>
          <w:fldChar w:fldCharType="begin"/>
        </w:r>
        <w:r w:rsidR="00013A3A">
          <w:rPr>
            <w:webHidden/>
          </w:rPr>
          <w:instrText xml:space="preserve"> PAGEREF _Toc479139696 \h </w:instrText>
        </w:r>
        <w:r w:rsidR="00013A3A">
          <w:rPr>
            <w:webHidden/>
          </w:rPr>
        </w:r>
        <w:r w:rsidR="00013A3A">
          <w:rPr>
            <w:webHidden/>
          </w:rPr>
          <w:fldChar w:fldCharType="separate"/>
        </w:r>
        <w:r w:rsidR="00013A3A">
          <w:rPr>
            <w:webHidden/>
          </w:rPr>
          <w:t>3</w:t>
        </w:r>
        <w:r w:rsidR="00013A3A">
          <w:rPr>
            <w:webHidden/>
          </w:rPr>
          <w:fldChar w:fldCharType="end"/>
        </w:r>
      </w:hyperlink>
    </w:p>
    <w:p w14:paraId="397968AC" w14:textId="77777777" w:rsidR="00013A3A" w:rsidRDefault="009B27CC">
      <w:pPr>
        <w:pStyle w:val="TOC2"/>
        <w:rPr>
          <w:rFonts w:asciiTheme="minorHAnsi" w:eastAsiaTheme="minorEastAsia" w:hAnsiTheme="minorHAnsi" w:cstheme="minorBidi"/>
          <w:bCs w:val="0"/>
          <w:i w:val="0"/>
          <w:sz w:val="24"/>
          <w:szCs w:val="24"/>
        </w:rPr>
      </w:pPr>
      <w:hyperlink w:anchor="_Toc479139697" w:history="1">
        <w:r w:rsidR="00013A3A" w:rsidRPr="005270D5">
          <w:rPr>
            <w:rStyle w:val="Hyperlink"/>
          </w:rPr>
          <w:t>Article IV – Amendments</w:t>
        </w:r>
        <w:r w:rsidR="00013A3A">
          <w:rPr>
            <w:webHidden/>
          </w:rPr>
          <w:tab/>
        </w:r>
        <w:r w:rsidR="00013A3A">
          <w:rPr>
            <w:webHidden/>
          </w:rPr>
          <w:fldChar w:fldCharType="begin"/>
        </w:r>
        <w:r w:rsidR="00013A3A">
          <w:rPr>
            <w:webHidden/>
          </w:rPr>
          <w:instrText xml:space="preserve"> PAGEREF _Toc479139697 \h </w:instrText>
        </w:r>
        <w:r w:rsidR="00013A3A">
          <w:rPr>
            <w:webHidden/>
          </w:rPr>
        </w:r>
        <w:r w:rsidR="00013A3A">
          <w:rPr>
            <w:webHidden/>
          </w:rPr>
          <w:fldChar w:fldCharType="separate"/>
        </w:r>
        <w:r w:rsidR="00013A3A">
          <w:rPr>
            <w:webHidden/>
          </w:rPr>
          <w:t>4</w:t>
        </w:r>
        <w:r w:rsidR="00013A3A">
          <w:rPr>
            <w:webHidden/>
          </w:rPr>
          <w:fldChar w:fldCharType="end"/>
        </w:r>
      </w:hyperlink>
    </w:p>
    <w:p w14:paraId="01B15239" w14:textId="77777777" w:rsidR="00013A3A" w:rsidRDefault="009B27CC">
      <w:pPr>
        <w:pStyle w:val="TOC3"/>
        <w:rPr>
          <w:rFonts w:asciiTheme="minorHAnsi" w:eastAsiaTheme="minorEastAsia" w:hAnsiTheme="minorHAnsi" w:cstheme="minorBidi"/>
          <w:sz w:val="24"/>
          <w:szCs w:val="24"/>
        </w:rPr>
      </w:pPr>
      <w:hyperlink w:anchor="_Toc479139698" w:history="1">
        <w:r w:rsidR="00013A3A" w:rsidRPr="005270D5">
          <w:rPr>
            <w:rStyle w:val="Hyperlink"/>
            <w:rFonts w:eastAsia="Georgia" w:cs="Georgia"/>
          </w:rPr>
          <w:t>Section 1 – Amendments</w:t>
        </w:r>
        <w:r w:rsidR="00013A3A">
          <w:rPr>
            <w:webHidden/>
          </w:rPr>
          <w:tab/>
        </w:r>
        <w:r w:rsidR="00013A3A">
          <w:rPr>
            <w:webHidden/>
          </w:rPr>
          <w:fldChar w:fldCharType="begin"/>
        </w:r>
        <w:r w:rsidR="00013A3A">
          <w:rPr>
            <w:webHidden/>
          </w:rPr>
          <w:instrText xml:space="preserve"> PAGEREF _Toc479139698 \h </w:instrText>
        </w:r>
        <w:r w:rsidR="00013A3A">
          <w:rPr>
            <w:webHidden/>
          </w:rPr>
        </w:r>
        <w:r w:rsidR="00013A3A">
          <w:rPr>
            <w:webHidden/>
          </w:rPr>
          <w:fldChar w:fldCharType="separate"/>
        </w:r>
        <w:r w:rsidR="00013A3A">
          <w:rPr>
            <w:webHidden/>
          </w:rPr>
          <w:t>4</w:t>
        </w:r>
        <w:r w:rsidR="00013A3A">
          <w:rPr>
            <w:webHidden/>
          </w:rPr>
          <w:fldChar w:fldCharType="end"/>
        </w:r>
      </w:hyperlink>
    </w:p>
    <w:p w14:paraId="0AAC0FFB" w14:textId="77777777" w:rsidR="00013A3A" w:rsidRDefault="009B27CC">
      <w:pPr>
        <w:pStyle w:val="TOC2"/>
        <w:rPr>
          <w:rFonts w:asciiTheme="minorHAnsi" w:eastAsiaTheme="minorEastAsia" w:hAnsiTheme="minorHAnsi" w:cstheme="minorBidi"/>
          <w:bCs w:val="0"/>
          <w:i w:val="0"/>
          <w:sz w:val="24"/>
          <w:szCs w:val="24"/>
        </w:rPr>
      </w:pPr>
      <w:hyperlink w:anchor="_Toc479139699" w:history="1">
        <w:r w:rsidR="00013A3A" w:rsidRPr="005270D5">
          <w:rPr>
            <w:rStyle w:val="Hyperlink"/>
          </w:rPr>
          <w:t>Article V – Supremacy</w:t>
        </w:r>
        <w:r w:rsidR="00013A3A">
          <w:rPr>
            <w:webHidden/>
          </w:rPr>
          <w:tab/>
        </w:r>
        <w:r w:rsidR="00013A3A">
          <w:rPr>
            <w:webHidden/>
          </w:rPr>
          <w:fldChar w:fldCharType="begin"/>
        </w:r>
        <w:r w:rsidR="00013A3A">
          <w:rPr>
            <w:webHidden/>
          </w:rPr>
          <w:instrText xml:space="preserve"> PAGEREF _Toc479139699 \h </w:instrText>
        </w:r>
        <w:r w:rsidR="00013A3A">
          <w:rPr>
            <w:webHidden/>
          </w:rPr>
        </w:r>
        <w:r w:rsidR="00013A3A">
          <w:rPr>
            <w:webHidden/>
          </w:rPr>
          <w:fldChar w:fldCharType="separate"/>
        </w:r>
        <w:r w:rsidR="00013A3A">
          <w:rPr>
            <w:webHidden/>
          </w:rPr>
          <w:t>5</w:t>
        </w:r>
        <w:r w:rsidR="00013A3A">
          <w:rPr>
            <w:webHidden/>
          </w:rPr>
          <w:fldChar w:fldCharType="end"/>
        </w:r>
      </w:hyperlink>
    </w:p>
    <w:p w14:paraId="05EDB74D" w14:textId="77777777" w:rsidR="00013A3A" w:rsidRDefault="009B27CC">
      <w:pPr>
        <w:pStyle w:val="TOC3"/>
        <w:rPr>
          <w:rFonts w:asciiTheme="minorHAnsi" w:eastAsiaTheme="minorEastAsia" w:hAnsiTheme="minorHAnsi" w:cstheme="minorBidi"/>
          <w:sz w:val="24"/>
          <w:szCs w:val="24"/>
        </w:rPr>
      </w:pPr>
      <w:hyperlink w:anchor="_Toc479139700" w:history="1">
        <w:r w:rsidR="00013A3A" w:rsidRPr="005270D5">
          <w:rPr>
            <w:rStyle w:val="Hyperlink"/>
            <w:rFonts w:eastAsia="Georgia" w:cs="Georgia"/>
          </w:rPr>
          <w:t>Section 1 – Supremacy Clause</w:t>
        </w:r>
        <w:r w:rsidR="00013A3A">
          <w:rPr>
            <w:webHidden/>
          </w:rPr>
          <w:tab/>
        </w:r>
        <w:r w:rsidR="00013A3A">
          <w:rPr>
            <w:webHidden/>
          </w:rPr>
          <w:fldChar w:fldCharType="begin"/>
        </w:r>
        <w:r w:rsidR="00013A3A">
          <w:rPr>
            <w:webHidden/>
          </w:rPr>
          <w:instrText xml:space="preserve"> PAGEREF _Toc479139700 \h </w:instrText>
        </w:r>
        <w:r w:rsidR="00013A3A">
          <w:rPr>
            <w:webHidden/>
          </w:rPr>
        </w:r>
        <w:r w:rsidR="00013A3A">
          <w:rPr>
            <w:webHidden/>
          </w:rPr>
          <w:fldChar w:fldCharType="separate"/>
        </w:r>
        <w:r w:rsidR="00013A3A">
          <w:rPr>
            <w:webHidden/>
          </w:rPr>
          <w:t>5</w:t>
        </w:r>
        <w:r w:rsidR="00013A3A">
          <w:rPr>
            <w:webHidden/>
          </w:rPr>
          <w:fldChar w:fldCharType="end"/>
        </w:r>
      </w:hyperlink>
    </w:p>
    <w:p w14:paraId="0B9DC867" w14:textId="77777777" w:rsidR="00013A3A" w:rsidRDefault="009B27CC">
      <w:pPr>
        <w:pStyle w:val="TOC2"/>
        <w:rPr>
          <w:rFonts w:asciiTheme="minorHAnsi" w:eastAsiaTheme="minorEastAsia" w:hAnsiTheme="minorHAnsi" w:cstheme="minorBidi"/>
          <w:bCs w:val="0"/>
          <w:i w:val="0"/>
          <w:sz w:val="24"/>
          <w:szCs w:val="24"/>
        </w:rPr>
      </w:pPr>
      <w:hyperlink w:anchor="_Toc479139701" w:history="1">
        <w:r w:rsidR="00013A3A" w:rsidRPr="005270D5">
          <w:rPr>
            <w:rStyle w:val="Hyperlink"/>
          </w:rPr>
          <w:t>Article VI – Approval</w:t>
        </w:r>
        <w:r w:rsidR="00013A3A">
          <w:rPr>
            <w:webHidden/>
          </w:rPr>
          <w:tab/>
        </w:r>
        <w:r w:rsidR="00013A3A">
          <w:rPr>
            <w:webHidden/>
          </w:rPr>
          <w:fldChar w:fldCharType="begin"/>
        </w:r>
        <w:r w:rsidR="00013A3A">
          <w:rPr>
            <w:webHidden/>
          </w:rPr>
          <w:instrText xml:space="preserve"> PAGEREF _Toc479139701 \h </w:instrText>
        </w:r>
        <w:r w:rsidR="00013A3A">
          <w:rPr>
            <w:webHidden/>
          </w:rPr>
        </w:r>
        <w:r w:rsidR="00013A3A">
          <w:rPr>
            <w:webHidden/>
          </w:rPr>
          <w:fldChar w:fldCharType="separate"/>
        </w:r>
        <w:r w:rsidR="00013A3A">
          <w:rPr>
            <w:webHidden/>
          </w:rPr>
          <w:t>6</w:t>
        </w:r>
        <w:r w:rsidR="00013A3A">
          <w:rPr>
            <w:webHidden/>
          </w:rPr>
          <w:fldChar w:fldCharType="end"/>
        </w:r>
      </w:hyperlink>
    </w:p>
    <w:p w14:paraId="3F1DCDEB" w14:textId="77777777" w:rsidR="00013A3A" w:rsidRDefault="009B27CC">
      <w:pPr>
        <w:pStyle w:val="TOC3"/>
        <w:rPr>
          <w:rFonts w:asciiTheme="minorHAnsi" w:eastAsiaTheme="minorEastAsia" w:hAnsiTheme="minorHAnsi" w:cstheme="minorBidi"/>
          <w:sz w:val="24"/>
          <w:szCs w:val="24"/>
        </w:rPr>
      </w:pPr>
      <w:hyperlink w:anchor="_Toc479139702" w:history="1">
        <w:r w:rsidR="00013A3A" w:rsidRPr="005270D5">
          <w:rPr>
            <w:rStyle w:val="Hyperlink"/>
            <w:rFonts w:eastAsia="Georgia" w:cs="Georgia"/>
          </w:rPr>
          <w:t>Section 1 – Ratification</w:t>
        </w:r>
        <w:r w:rsidR="00013A3A">
          <w:rPr>
            <w:webHidden/>
          </w:rPr>
          <w:tab/>
        </w:r>
        <w:r w:rsidR="00013A3A">
          <w:rPr>
            <w:webHidden/>
          </w:rPr>
          <w:fldChar w:fldCharType="begin"/>
        </w:r>
        <w:r w:rsidR="00013A3A">
          <w:rPr>
            <w:webHidden/>
          </w:rPr>
          <w:instrText xml:space="preserve"> PAGEREF _Toc479139702 \h </w:instrText>
        </w:r>
        <w:r w:rsidR="00013A3A">
          <w:rPr>
            <w:webHidden/>
          </w:rPr>
        </w:r>
        <w:r w:rsidR="00013A3A">
          <w:rPr>
            <w:webHidden/>
          </w:rPr>
          <w:fldChar w:fldCharType="separate"/>
        </w:r>
        <w:r w:rsidR="00013A3A">
          <w:rPr>
            <w:webHidden/>
          </w:rPr>
          <w:t>6</w:t>
        </w:r>
        <w:r w:rsidR="00013A3A">
          <w:rPr>
            <w:webHidden/>
          </w:rPr>
          <w:fldChar w:fldCharType="end"/>
        </w:r>
      </w:hyperlink>
    </w:p>
    <w:p w14:paraId="757193A4" w14:textId="77777777" w:rsidR="00013A3A" w:rsidRDefault="009B27CC">
      <w:pPr>
        <w:pStyle w:val="TOC3"/>
        <w:rPr>
          <w:rFonts w:asciiTheme="minorHAnsi" w:eastAsiaTheme="minorEastAsia" w:hAnsiTheme="minorHAnsi" w:cstheme="minorBidi"/>
          <w:sz w:val="24"/>
          <w:szCs w:val="24"/>
        </w:rPr>
      </w:pPr>
      <w:hyperlink w:anchor="_Toc479139703" w:history="1">
        <w:r w:rsidR="00013A3A" w:rsidRPr="005270D5">
          <w:rPr>
            <w:rStyle w:val="Hyperlink"/>
            <w:rFonts w:eastAsia="Georgia" w:cs="Georgia"/>
          </w:rPr>
          <w:t>Section 2 – Implementation</w:t>
        </w:r>
        <w:r w:rsidR="00013A3A">
          <w:rPr>
            <w:webHidden/>
          </w:rPr>
          <w:tab/>
        </w:r>
        <w:r w:rsidR="00013A3A">
          <w:rPr>
            <w:webHidden/>
          </w:rPr>
          <w:fldChar w:fldCharType="begin"/>
        </w:r>
        <w:r w:rsidR="00013A3A">
          <w:rPr>
            <w:webHidden/>
          </w:rPr>
          <w:instrText xml:space="preserve"> PAGEREF _Toc479139703 \h </w:instrText>
        </w:r>
        <w:r w:rsidR="00013A3A">
          <w:rPr>
            <w:webHidden/>
          </w:rPr>
        </w:r>
        <w:r w:rsidR="00013A3A">
          <w:rPr>
            <w:webHidden/>
          </w:rPr>
          <w:fldChar w:fldCharType="separate"/>
        </w:r>
        <w:r w:rsidR="00013A3A">
          <w:rPr>
            <w:webHidden/>
          </w:rPr>
          <w:t>6</w:t>
        </w:r>
        <w:r w:rsidR="00013A3A">
          <w:rPr>
            <w:webHidden/>
          </w:rPr>
          <w:fldChar w:fldCharType="end"/>
        </w:r>
      </w:hyperlink>
    </w:p>
    <w:p w14:paraId="2139DEFC" w14:textId="77777777" w:rsidR="00013A3A" w:rsidRDefault="009B27CC">
      <w:pPr>
        <w:pStyle w:val="TOC3"/>
        <w:rPr>
          <w:rFonts w:asciiTheme="minorHAnsi" w:eastAsiaTheme="minorEastAsia" w:hAnsiTheme="minorHAnsi" w:cstheme="minorBidi"/>
          <w:sz w:val="24"/>
          <w:szCs w:val="24"/>
        </w:rPr>
      </w:pPr>
      <w:hyperlink w:anchor="_Toc479139704" w:history="1">
        <w:r w:rsidR="00013A3A" w:rsidRPr="005270D5">
          <w:rPr>
            <w:rStyle w:val="Hyperlink"/>
            <w:rFonts w:eastAsia="Georgia" w:cs="Georgia"/>
          </w:rPr>
          <w:t>Section 3 – Desuetude Clause</w:t>
        </w:r>
        <w:r w:rsidR="00013A3A">
          <w:rPr>
            <w:webHidden/>
          </w:rPr>
          <w:tab/>
        </w:r>
        <w:r w:rsidR="00013A3A">
          <w:rPr>
            <w:webHidden/>
          </w:rPr>
          <w:fldChar w:fldCharType="begin"/>
        </w:r>
        <w:r w:rsidR="00013A3A">
          <w:rPr>
            <w:webHidden/>
          </w:rPr>
          <w:instrText xml:space="preserve"> PAGEREF _Toc479139704 \h </w:instrText>
        </w:r>
        <w:r w:rsidR="00013A3A">
          <w:rPr>
            <w:webHidden/>
          </w:rPr>
        </w:r>
        <w:r w:rsidR="00013A3A">
          <w:rPr>
            <w:webHidden/>
          </w:rPr>
          <w:fldChar w:fldCharType="separate"/>
        </w:r>
        <w:r w:rsidR="00013A3A">
          <w:rPr>
            <w:webHidden/>
          </w:rPr>
          <w:t>6</w:t>
        </w:r>
        <w:r w:rsidR="00013A3A">
          <w:rPr>
            <w:webHidden/>
          </w:rPr>
          <w:fldChar w:fldCharType="end"/>
        </w:r>
      </w:hyperlink>
    </w:p>
    <w:p w14:paraId="442C2C4F" w14:textId="77777777" w:rsidR="00013A3A" w:rsidRDefault="009B27CC">
      <w:pPr>
        <w:pStyle w:val="TOC2"/>
        <w:rPr>
          <w:rFonts w:asciiTheme="minorHAnsi" w:eastAsiaTheme="minorEastAsia" w:hAnsiTheme="minorHAnsi" w:cstheme="minorBidi"/>
          <w:bCs w:val="0"/>
          <w:i w:val="0"/>
          <w:sz w:val="24"/>
          <w:szCs w:val="24"/>
        </w:rPr>
      </w:pPr>
      <w:hyperlink w:anchor="_Toc479139705" w:history="1">
        <w:r w:rsidR="00013A3A" w:rsidRPr="005270D5">
          <w:rPr>
            <w:rStyle w:val="Hyperlink"/>
          </w:rPr>
          <w:t>Amendments</w:t>
        </w:r>
        <w:r w:rsidR="00013A3A">
          <w:rPr>
            <w:webHidden/>
          </w:rPr>
          <w:tab/>
        </w:r>
        <w:r w:rsidR="00013A3A">
          <w:rPr>
            <w:webHidden/>
          </w:rPr>
          <w:fldChar w:fldCharType="begin"/>
        </w:r>
        <w:r w:rsidR="00013A3A">
          <w:rPr>
            <w:webHidden/>
          </w:rPr>
          <w:instrText xml:space="preserve"> PAGEREF _Toc479139705 \h </w:instrText>
        </w:r>
        <w:r w:rsidR="00013A3A">
          <w:rPr>
            <w:webHidden/>
          </w:rPr>
        </w:r>
        <w:r w:rsidR="00013A3A">
          <w:rPr>
            <w:webHidden/>
          </w:rPr>
          <w:fldChar w:fldCharType="separate"/>
        </w:r>
        <w:r w:rsidR="00013A3A">
          <w:rPr>
            <w:webHidden/>
          </w:rPr>
          <w:t>6</w:t>
        </w:r>
        <w:r w:rsidR="00013A3A">
          <w:rPr>
            <w:webHidden/>
          </w:rPr>
          <w:fldChar w:fldCharType="end"/>
        </w:r>
      </w:hyperlink>
    </w:p>
    <w:p w14:paraId="49982340" w14:textId="77777777" w:rsidR="003B4621" w:rsidRPr="000A0ABF" w:rsidRDefault="005C7E11" w:rsidP="003B4621">
      <w:pPr>
        <w:rPr>
          <w:rFonts w:ascii="Georgia" w:hAnsi="Georgia"/>
          <w:sz w:val="24"/>
          <w:szCs w:val="24"/>
        </w:rPr>
      </w:pPr>
      <w:r w:rsidRPr="00E02634">
        <w:rPr>
          <w:rFonts w:ascii="Georgia" w:hAnsi="Georgia"/>
          <w:sz w:val="24"/>
          <w:szCs w:val="24"/>
        </w:rPr>
        <w:fldChar w:fldCharType="end"/>
      </w:r>
    </w:p>
    <w:p w14:paraId="6C8D1B33" w14:textId="77777777" w:rsidR="003B4621" w:rsidRPr="000A0ABF" w:rsidRDefault="003B4621" w:rsidP="0041195A">
      <w:pPr>
        <w:spacing w:after="0"/>
        <w:jc w:val="center"/>
        <w:rPr>
          <w:rFonts w:ascii="Georgia" w:hAnsi="Georgia"/>
          <w:b/>
          <w:sz w:val="24"/>
          <w:szCs w:val="24"/>
        </w:rPr>
      </w:pPr>
    </w:p>
    <w:p w14:paraId="7C596245" w14:textId="77777777" w:rsidR="0041195A" w:rsidRPr="000A0ABF" w:rsidRDefault="0041195A" w:rsidP="0041195A">
      <w:pPr>
        <w:spacing w:after="0"/>
        <w:jc w:val="center"/>
        <w:rPr>
          <w:rFonts w:ascii="Georgia" w:hAnsi="Georgia"/>
          <w:b/>
          <w:sz w:val="24"/>
          <w:szCs w:val="24"/>
        </w:rPr>
      </w:pPr>
    </w:p>
    <w:p w14:paraId="0C1BDCE4" w14:textId="77777777" w:rsidR="0041195A" w:rsidRPr="000A0ABF" w:rsidRDefault="0041195A" w:rsidP="0041195A">
      <w:pPr>
        <w:spacing w:after="0"/>
        <w:rPr>
          <w:rFonts w:ascii="Georgia" w:hAnsi="Georgia"/>
          <w:b/>
          <w:sz w:val="24"/>
          <w:szCs w:val="24"/>
        </w:rPr>
        <w:sectPr w:rsidR="0041195A" w:rsidRPr="000A0ABF" w:rsidSect="00D533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display="notFirstPage"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p>
    <w:p w14:paraId="23F5D8FE" w14:textId="77777777" w:rsidR="003B4621" w:rsidRPr="000A0ABF" w:rsidRDefault="43353059" w:rsidP="43353059">
      <w:pPr>
        <w:spacing w:after="0"/>
        <w:contextualSpacing/>
        <w:jc w:val="center"/>
        <w:rPr>
          <w:rFonts w:ascii="Georgia" w:eastAsia="Georgia" w:hAnsi="Georgia" w:cs="Georgia"/>
          <w:b/>
          <w:bCs/>
          <w:sz w:val="24"/>
          <w:szCs w:val="24"/>
        </w:rPr>
      </w:pPr>
      <w:r w:rsidRPr="000A0ABF">
        <w:rPr>
          <w:rFonts w:ascii="Georgia" w:eastAsia="Georgia" w:hAnsi="Georgia" w:cs="Georgia"/>
          <w:b/>
          <w:bCs/>
          <w:sz w:val="24"/>
          <w:szCs w:val="24"/>
        </w:rPr>
        <w:lastRenderedPageBreak/>
        <w:t>University of Arkansas</w:t>
      </w:r>
    </w:p>
    <w:p w14:paraId="12FD8718" w14:textId="0DE886F3" w:rsidR="000B18AC" w:rsidRPr="000A0ABF" w:rsidRDefault="43353059" w:rsidP="43353059">
      <w:pPr>
        <w:contextualSpacing/>
        <w:jc w:val="center"/>
        <w:rPr>
          <w:rFonts w:ascii="Georgia" w:eastAsia="Georgia" w:hAnsi="Georgia" w:cs="Georgia"/>
          <w:b/>
          <w:bCs/>
          <w:sz w:val="24"/>
          <w:szCs w:val="24"/>
        </w:rPr>
      </w:pPr>
      <w:r w:rsidRPr="000A0ABF">
        <w:rPr>
          <w:rFonts w:ascii="Georgia" w:eastAsia="Georgia" w:hAnsi="Georgia" w:cs="Georgia"/>
          <w:b/>
          <w:bCs/>
          <w:sz w:val="24"/>
          <w:szCs w:val="24"/>
        </w:rPr>
        <w:t>Associated Students</w:t>
      </w:r>
    </w:p>
    <w:p w14:paraId="29924AA9" w14:textId="776E2EE0" w:rsidR="003B4621" w:rsidRPr="000A0ABF" w:rsidRDefault="43353059" w:rsidP="43353059">
      <w:pPr>
        <w:contextualSpacing/>
        <w:jc w:val="center"/>
        <w:rPr>
          <w:rFonts w:ascii="Georgia" w:eastAsia="Georgia" w:hAnsi="Georgia" w:cs="Georgia"/>
          <w:b/>
          <w:bCs/>
          <w:sz w:val="24"/>
          <w:szCs w:val="24"/>
        </w:rPr>
      </w:pPr>
      <w:r w:rsidRPr="000A0ABF">
        <w:rPr>
          <w:rFonts w:ascii="Georgia" w:eastAsia="Georgia" w:hAnsi="Georgia" w:cs="Georgia"/>
          <w:b/>
          <w:bCs/>
          <w:sz w:val="24"/>
          <w:szCs w:val="24"/>
        </w:rPr>
        <w:t>Supreme Constitution</w:t>
      </w:r>
    </w:p>
    <w:p w14:paraId="5FDB100E" w14:textId="1BD5A017" w:rsidR="003B4621" w:rsidRPr="000A0ABF" w:rsidRDefault="003B4621" w:rsidP="003B4621">
      <w:pPr>
        <w:pStyle w:val="Heading2"/>
        <w:rPr>
          <w:sz w:val="24"/>
          <w:szCs w:val="24"/>
        </w:rPr>
      </w:pPr>
      <w:bookmarkStart w:id="0" w:name="_Toc479139686"/>
      <w:r w:rsidRPr="000A0ABF">
        <w:rPr>
          <w:sz w:val="24"/>
          <w:szCs w:val="24"/>
        </w:rPr>
        <w:t xml:space="preserve">Article I – </w:t>
      </w:r>
      <w:r w:rsidR="003D4B2E">
        <w:rPr>
          <w:sz w:val="24"/>
          <w:szCs w:val="24"/>
        </w:rPr>
        <w:t>Two Student Bodies</w:t>
      </w:r>
      <w:bookmarkEnd w:id="0"/>
    </w:p>
    <w:p w14:paraId="51F1C43F" w14:textId="65EE97C1" w:rsidR="00AB582F" w:rsidRPr="000A0ABF" w:rsidRDefault="00AB582F" w:rsidP="43353059">
      <w:pPr>
        <w:pStyle w:val="Heading3"/>
        <w:rPr>
          <w:rFonts w:ascii="Georgia" w:eastAsia="Georgia" w:hAnsi="Georgia" w:cs="Georgia"/>
          <w:sz w:val="24"/>
          <w:szCs w:val="24"/>
        </w:rPr>
      </w:pPr>
      <w:bookmarkStart w:id="1" w:name="_Toc479139687"/>
      <w:r w:rsidRPr="000A0ABF">
        <w:rPr>
          <w:rFonts w:ascii="Georgia" w:eastAsia="Georgia" w:hAnsi="Georgia" w:cs="Georgia"/>
          <w:sz w:val="24"/>
          <w:szCs w:val="24"/>
        </w:rPr>
        <w:t xml:space="preserve">Section 1 – </w:t>
      </w:r>
      <w:r w:rsidR="00070795">
        <w:rPr>
          <w:rFonts w:ascii="Georgia" w:eastAsia="Georgia" w:hAnsi="Georgia" w:cs="Georgia"/>
          <w:sz w:val="24"/>
          <w:szCs w:val="24"/>
        </w:rPr>
        <w:t>Definition of the</w:t>
      </w:r>
      <w:r w:rsidR="00F16CF0" w:rsidRPr="000A0ABF">
        <w:rPr>
          <w:rFonts w:ascii="Georgia" w:eastAsia="Georgia" w:hAnsi="Georgia" w:cs="Georgia"/>
          <w:sz w:val="24"/>
          <w:szCs w:val="24"/>
        </w:rPr>
        <w:t xml:space="preserve"> Student Bodies</w:t>
      </w:r>
      <w:bookmarkEnd w:id="1"/>
    </w:p>
    <w:p w14:paraId="3D84CA69" w14:textId="4CFD1CBA" w:rsidR="00AB582F" w:rsidRPr="000A0ABF" w:rsidRDefault="00AB582F" w:rsidP="00AB582F">
      <w:pPr>
        <w:pStyle w:val="ListParagraph"/>
        <w:numPr>
          <w:ilvl w:val="0"/>
          <w:numId w:val="3"/>
        </w:numPr>
        <w:rPr>
          <w:rFonts w:ascii="Georgia" w:eastAsia="Georgia" w:hAnsi="Georgia" w:cs="Georgia"/>
          <w:sz w:val="24"/>
          <w:szCs w:val="24"/>
        </w:rPr>
      </w:pPr>
      <w:r w:rsidRPr="000A0ABF">
        <w:rPr>
          <w:rFonts w:ascii="Georgia" w:eastAsia="Georgia" w:hAnsi="Georgia" w:cs="Georgia"/>
          <w:sz w:val="24"/>
          <w:szCs w:val="24"/>
        </w:rPr>
        <w:t xml:space="preserve">The University of Arkansas, Fayetteville </w:t>
      </w:r>
      <w:r w:rsidR="00F56543">
        <w:rPr>
          <w:rFonts w:ascii="Georgia" w:eastAsia="Georgia" w:hAnsi="Georgia" w:cs="Georgia"/>
          <w:sz w:val="24"/>
          <w:szCs w:val="24"/>
        </w:rPr>
        <w:t>consists of two student bodies:</w:t>
      </w:r>
      <w:r w:rsidR="00F16CF0" w:rsidRPr="000A0ABF">
        <w:rPr>
          <w:rFonts w:ascii="Georgia" w:eastAsia="Georgia" w:hAnsi="Georgia" w:cs="Georgia"/>
          <w:sz w:val="24"/>
          <w:szCs w:val="24"/>
        </w:rPr>
        <w:t xml:space="preserve"> the undergraduate stu</w:t>
      </w:r>
      <w:r w:rsidR="00BD4B45">
        <w:rPr>
          <w:rFonts w:ascii="Georgia" w:eastAsia="Georgia" w:hAnsi="Georgia" w:cs="Georgia"/>
          <w:sz w:val="24"/>
          <w:szCs w:val="24"/>
        </w:rPr>
        <w:t>dent body, and the graduate-</w:t>
      </w:r>
      <w:r w:rsidR="00F16CF0" w:rsidRPr="000A0ABF">
        <w:rPr>
          <w:rFonts w:ascii="Georgia" w:eastAsia="Georgia" w:hAnsi="Georgia" w:cs="Georgia"/>
          <w:sz w:val="24"/>
          <w:szCs w:val="24"/>
        </w:rPr>
        <w:t>professional student body.</w:t>
      </w:r>
    </w:p>
    <w:p w14:paraId="1D85F522" w14:textId="24666349" w:rsidR="00791823" w:rsidRPr="00BD4B45" w:rsidRDefault="00791823" w:rsidP="00BD4B45">
      <w:pPr>
        <w:pStyle w:val="ListParagraph"/>
        <w:numPr>
          <w:ilvl w:val="1"/>
          <w:numId w:val="3"/>
        </w:numPr>
        <w:rPr>
          <w:rFonts w:ascii="Georgia" w:eastAsia="Georgia" w:hAnsi="Georgia" w:cs="Georgia"/>
          <w:sz w:val="24"/>
          <w:szCs w:val="24"/>
        </w:rPr>
      </w:pPr>
      <w:r>
        <w:rPr>
          <w:rFonts w:ascii="Georgia" w:eastAsia="Georgia" w:hAnsi="Georgia" w:cs="Georgia"/>
          <w:sz w:val="24"/>
          <w:szCs w:val="24"/>
        </w:rPr>
        <w:t xml:space="preserve">Undergraduate students </w:t>
      </w:r>
      <w:proofErr w:type="gramStart"/>
      <w:r>
        <w:rPr>
          <w:rFonts w:ascii="Georgia" w:eastAsia="Georgia" w:hAnsi="Georgia" w:cs="Georgia"/>
          <w:sz w:val="24"/>
          <w:szCs w:val="24"/>
        </w:rPr>
        <w:t>are:</w:t>
      </w:r>
      <w:proofErr w:type="gramEnd"/>
      <w:r w:rsidR="00BD4B45">
        <w:rPr>
          <w:rFonts w:ascii="Georgia" w:eastAsia="Georgia" w:hAnsi="Georgia" w:cs="Georgia"/>
          <w:sz w:val="24"/>
          <w:szCs w:val="24"/>
        </w:rPr>
        <w:t xml:space="preserve"> </w:t>
      </w:r>
      <w:r w:rsidRPr="00BD4B45">
        <w:rPr>
          <w:rFonts w:ascii="Georgia" w:eastAsia="Georgia" w:hAnsi="Georgia" w:cs="Georgia"/>
          <w:sz w:val="24"/>
          <w:szCs w:val="24"/>
        </w:rPr>
        <w:t>Freshman</w:t>
      </w:r>
      <w:r w:rsidR="00BD4B45" w:rsidRPr="00BD4B45">
        <w:rPr>
          <w:rFonts w:ascii="Georgia" w:eastAsia="Georgia" w:hAnsi="Georgia" w:cs="Georgia"/>
          <w:sz w:val="24"/>
          <w:szCs w:val="24"/>
        </w:rPr>
        <w:t>;</w:t>
      </w:r>
      <w:r w:rsidRPr="00BD4B45">
        <w:rPr>
          <w:rFonts w:ascii="Georgia" w:eastAsia="Georgia" w:hAnsi="Georgia" w:cs="Georgia"/>
          <w:sz w:val="24"/>
          <w:szCs w:val="24"/>
        </w:rPr>
        <w:t xml:space="preserve"> Sophomore</w:t>
      </w:r>
      <w:r w:rsidR="00BD4B45" w:rsidRPr="00BD4B45">
        <w:rPr>
          <w:rFonts w:ascii="Georgia" w:eastAsia="Georgia" w:hAnsi="Georgia" w:cs="Georgia"/>
          <w:sz w:val="24"/>
          <w:szCs w:val="24"/>
        </w:rPr>
        <w:t>s;</w:t>
      </w:r>
      <w:r w:rsidRPr="00BD4B45">
        <w:rPr>
          <w:rFonts w:ascii="Georgia" w:eastAsia="Georgia" w:hAnsi="Georgia" w:cs="Georgia"/>
          <w:sz w:val="24"/>
          <w:szCs w:val="24"/>
        </w:rPr>
        <w:t xml:space="preserve"> </w:t>
      </w:r>
      <w:r w:rsidR="00BD4B45" w:rsidRPr="00BD4B45">
        <w:rPr>
          <w:rFonts w:ascii="Georgia" w:eastAsia="Georgia" w:hAnsi="Georgia" w:cs="Georgia"/>
          <w:sz w:val="24"/>
          <w:szCs w:val="24"/>
        </w:rPr>
        <w:t xml:space="preserve">Juniors; </w:t>
      </w:r>
      <w:r w:rsidRPr="00BD4B45">
        <w:rPr>
          <w:rFonts w:ascii="Georgia" w:eastAsia="Georgia" w:hAnsi="Georgia" w:cs="Georgia"/>
          <w:sz w:val="24"/>
          <w:szCs w:val="24"/>
        </w:rPr>
        <w:t>Senior</w:t>
      </w:r>
      <w:r w:rsidR="00BD4B45" w:rsidRPr="00BD4B45">
        <w:rPr>
          <w:rFonts w:ascii="Georgia" w:eastAsia="Georgia" w:hAnsi="Georgia" w:cs="Georgia"/>
          <w:sz w:val="24"/>
          <w:szCs w:val="24"/>
        </w:rPr>
        <w:t>s;</w:t>
      </w:r>
      <w:r w:rsidRPr="00BD4B45">
        <w:rPr>
          <w:rFonts w:ascii="Georgia" w:eastAsia="Georgia" w:hAnsi="Georgia" w:cs="Georgia"/>
          <w:sz w:val="24"/>
          <w:szCs w:val="24"/>
        </w:rPr>
        <w:t xml:space="preserve"> </w:t>
      </w:r>
      <w:r w:rsidR="0064214A">
        <w:rPr>
          <w:rFonts w:ascii="Georgia" w:eastAsia="Georgia" w:hAnsi="Georgia" w:cs="Georgia"/>
          <w:sz w:val="24"/>
          <w:szCs w:val="24"/>
        </w:rPr>
        <w:t xml:space="preserve">and </w:t>
      </w:r>
      <w:r w:rsidRPr="00BD4B45">
        <w:rPr>
          <w:rFonts w:ascii="Georgia" w:eastAsia="Georgia" w:hAnsi="Georgia" w:cs="Georgia"/>
          <w:sz w:val="24"/>
          <w:szCs w:val="24"/>
        </w:rPr>
        <w:t>student</w:t>
      </w:r>
      <w:r w:rsidR="00BD4B45" w:rsidRPr="00BD4B45">
        <w:rPr>
          <w:rFonts w:ascii="Georgia" w:eastAsia="Georgia" w:hAnsi="Georgia" w:cs="Georgia"/>
          <w:sz w:val="24"/>
          <w:szCs w:val="24"/>
        </w:rPr>
        <w:t>s</w:t>
      </w:r>
      <w:r w:rsidRPr="00BD4B45">
        <w:rPr>
          <w:rFonts w:ascii="Georgia" w:eastAsia="Georgia" w:hAnsi="Georgia" w:cs="Georgia"/>
          <w:sz w:val="24"/>
          <w:szCs w:val="24"/>
        </w:rPr>
        <w:t xml:space="preserve"> who ha</w:t>
      </w:r>
      <w:r w:rsidR="00BD4B45" w:rsidRPr="00BD4B45">
        <w:rPr>
          <w:rFonts w:ascii="Georgia" w:eastAsia="Georgia" w:hAnsi="Georgia" w:cs="Georgia"/>
          <w:sz w:val="24"/>
          <w:szCs w:val="24"/>
        </w:rPr>
        <w:t>ve</w:t>
      </w:r>
      <w:r w:rsidRPr="00BD4B45">
        <w:rPr>
          <w:rFonts w:ascii="Georgia" w:eastAsia="Georgia" w:hAnsi="Georgia" w:cs="Georgia"/>
          <w:sz w:val="24"/>
          <w:szCs w:val="24"/>
        </w:rPr>
        <w:t xml:space="preserve"> previously receiv</w:t>
      </w:r>
      <w:r w:rsidR="00BD4B45" w:rsidRPr="00BD4B45">
        <w:rPr>
          <w:rFonts w:ascii="Georgia" w:eastAsia="Georgia" w:hAnsi="Georgia" w:cs="Georgia"/>
          <w:sz w:val="24"/>
          <w:szCs w:val="24"/>
        </w:rPr>
        <w:t>ed a baccalaureate degree and are</w:t>
      </w:r>
      <w:r w:rsidRPr="00BD4B45">
        <w:rPr>
          <w:rFonts w:ascii="Georgia" w:eastAsia="Georgia" w:hAnsi="Georgia" w:cs="Georgia"/>
          <w:sz w:val="24"/>
          <w:szCs w:val="24"/>
        </w:rPr>
        <w:t xml:space="preserve"> enrolling in undergraduate coursework</w:t>
      </w:r>
      <w:r w:rsidR="00BD4B45" w:rsidRPr="00BD4B45">
        <w:rPr>
          <w:rFonts w:ascii="Georgia" w:eastAsia="Georgia" w:hAnsi="Georgia" w:cs="Georgia"/>
          <w:sz w:val="24"/>
          <w:szCs w:val="24"/>
        </w:rPr>
        <w:t>.</w:t>
      </w:r>
    </w:p>
    <w:p w14:paraId="23327C3E" w14:textId="4E41FC97" w:rsidR="00791823" w:rsidRPr="00BD4B45" w:rsidRDefault="00F16CF0" w:rsidP="00BD4B45">
      <w:pPr>
        <w:pStyle w:val="ListParagraph"/>
        <w:numPr>
          <w:ilvl w:val="1"/>
          <w:numId w:val="3"/>
        </w:numPr>
        <w:rPr>
          <w:rFonts w:ascii="Georgia" w:eastAsia="Georgia" w:hAnsi="Georgia" w:cs="Georgia"/>
          <w:sz w:val="24"/>
          <w:szCs w:val="24"/>
        </w:rPr>
      </w:pPr>
      <w:r w:rsidRPr="00BD4B45">
        <w:rPr>
          <w:rFonts w:ascii="Georgia" w:eastAsia="Georgia" w:hAnsi="Georgia" w:cs="Georgia"/>
          <w:sz w:val="24"/>
          <w:szCs w:val="24"/>
        </w:rPr>
        <w:t>Graduat</w:t>
      </w:r>
      <w:r w:rsidR="00BD4B45">
        <w:rPr>
          <w:rFonts w:ascii="Georgia" w:eastAsia="Georgia" w:hAnsi="Georgia" w:cs="Georgia"/>
          <w:sz w:val="24"/>
          <w:szCs w:val="24"/>
        </w:rPr>
        <w:t>e-p</w:t>
      </w:r>
      <w:r w:rsidR="00791823" w:rsidRPr="00BD4B45">
        <w:rPr>
          <w:rFonts w:ascii="Georgia" w:eastAsia="Georgia" w:hAnsi="Georgia" w:cs="Georgia"/>
          <w:sz w:val="24"/>
          <w:szCs w:val="24"/>
        </w:rPr>
        <w:t>rofessional students are</w:t>
      </w:r>
      <w:r w:rsidR="00BD4B45" w:rsidRPr="00BD4B45">
        <w:rPr>
          <w:rFonts w:ascii="Georgia" w:eastAsia="Georgia" w:hAnsi="Georgia" w:cs="Georgia"/>
          <w:sz w:val="24"/>
          <w:szCs w:val="24"/>
        </w:rPr>
        <w:t xml:space="preserve"> </w:t>
      </w:r>
      <w:r w:rsidR="00791823" w:rsidRPr="00BD4B45">
        <w:rPr>
          <w:rFonts w:ascii="Georgia" w:eastAsia="Georgia" w:hAnsi="Georgia" w:cs="Georgia"/>
          <w:sz w:val="24"/>
          <w:szCs w:val="24"/>
        </w:rPr>
        <w:t>student</w:t>
      </w:r>
      <w:r w:rsidR="00BD4B45">
        <w:rPr>
          <w:rFonts w:ascii="Georgia" w:eastAsia="Georgia" w:hAnsi="Georgia" w:cs="Georgia"/>
          <w:sz w:val="24"/>
          <w:szCs w:val="24"/>
        </w:rPr>
        <w:t>s</w:t>
      </w:r>
      <w:r w:rsidR="00791823" w:rsidRPr="00BD4B45">
        <w:rPr>
          <w:rFonts w:ascii="Georgia" w:eastAsia="Georgia" w:hAnsi="Georgia" w:cs="Georgia"/>
          <w:sz w:val="24"/>
          <w:szCs w:val="24"/>
        </w:rPr>
        <w:t xml:space="preserve"> who ha</w:t>
      </w:r>
      <w:r w:rsidR="00BD4B45">
        <w:rPr>
          <w:rFonts w:ascii="Georgia" w:eastAsia="Georgia" w:hAnsi="Georgia" w:cs="Georgia"/>
          <w:sz w:val="24"/>
          <w:szCs w:val="24"/>
        </w:rPr>
        <w:t>ve</w:t>
      </w:r>
      <w:r w:rsidR="00791823" w:rsidRPr="00BD4B45">
        <w:rPr>
          <w:rFonts w:ascii="Georgia" w:eastAsia="Georgia" w:hAnsi="Georgia" w:cs="Georgia"/>
          <w:sz w:val="24"/>
          <w:szCs w:val="24"/>
        </w:rPr>
        <w:t xml:space="preserve"> earned a baccalaureate degree,</w:t>
      </w:r>
      <w:r w:rsidR="00BD4B45">
        <w:rPr>
          <w:rFonts w:ascii="Georgia" w:eastAsia="Georgia" w:hAnsi="Georgia" w:cs="Georgia"/>
          <w:sz w:val="24"/>
          <w:szCs w:val="24"/>
        </w:rPr>
        <w:t xml:space="preserve"> and have</w:t>
      </w:r>
      <w:r w:rsidR="00791823" w:rsidRPr="00BD4B45">
        <w:rPr>
          <w:rFonts w:ascii="Georgia" w:eastAsia="Georgia" w:hAnsi="Georgia" w:cs="Georgia"/>
          <w:sz w:val="24"/>
          <w:szCs w:val="24"/>
        </w:rPr>
        <w:t xml:space="preserve"> been accepted </w:t>
      </w:r>
      <w:r w:rsidR="00BD4B45">
        <w:rPr>
          <w:rFonts w:ascii="Georgia" w:eastAsia="Georgia" w:hAnsi="Georgia" w:cs="Georgia"/>
          <w:sz w:val="24"/>
          <w:szCs w:val="24"/>
        </w:rPr>
        <w:t>for graduate-level study, and are</w:t>
      </w:r>
      <w:r w:rsidR="00791823" w:rsidRPr="00BD4B45">
        <w:rPr>
          <w:rFonts w:ascii="Georgia" w:eastAsia="Georgia" w:hAnsi="Georgia" w:cs="Georgia"/>
          <w:sz w:val="24"/>
          <w:szCs w:val="24"/>
        </w:rPr>
        <w:t xml:space="preserve"> enrolled in a master's degree program</w:t>
      </w:r>
      <w:r w:rsidR="00BD4B45">
        <w:rPr>
          <w:rFonts w:ascii="Georgia" w:eastAsia="Georgia" w:hAnsi="Georgia" w:cs="Georgia"/>
          <w:sz w:val="24"/>
          <w:szCs w:val="24"/>
        </w:rPr>
        <w:t xml:space="preserve">; </w:t>
      </w:r>
      <w:r w:rsidR="00791823" w:rsidRPr="00BD4B45">
        <w:rPr>
          <w:rFonts w:ascii="Georgia" w:eastAsia="Georgia" w:hAnsi="Georgia" w:cs="Georgia"/>
          <w:sz w:val="24"/>
          <w:szCs w:val="24"/>
        </w:rPr>
        <w:t>student</w:t>
      </w:r>
      <w:r w:rsidR="00BD4B45">
        <w:rPr>
          <w:rFonts w:ascii="Georgia" w:eastAsia="Georgia" w:hAnsi="Georgia" w:cs="Georgia"/>
          <w:sz w:val="24"/>
          <w:szCs w:val="24"/>
        </w:rPr>
        <w:t>s</w:t>
      </w:r>
      <w:r w:rsidR="00791823" w:rsidRPr="00BD4B45">
        <w:rPr>
          <w:rFonts w:ascii="Georgia" w:eastAsia="Georgia" w:hAnsi="Georgia" w:cs="Georgia"/>
          <w:sz w:val="24"/>
          <w:szCs w:val="24"/>
        </w:rPr>
        <w:t xml:space="preserve"> enrolled in a program leading to one of the named</w:t>
      </w:r>
      <w:r w:rsidR="00BD4B45">
        <w:rPr>
          <w:rFonts w:ascii="Georgia" w:eastAsia="Georgia" w:hAnsi="Georgia" w:cs="Georgia"/>
          <w:sz w:val="24"/>
          <w:szCs w:val="24"/>
        </w:rPr>
        <w:t xml:space="preserve"> graduate</w:t>
      </w:r>
      <w:r w:rsidR="00791823" w:rsidRPr="00BD4B45">
        <w:rPr>
          <w:rFonts w:ascii="Georgia" w:eastAsia="Georgia" w:hAnsi="Georgia" w:cs="Georgia"/>
          <w:sz w:val="24"/>
          <w:szCs w:val="24"/>
        </w:rPr>
        <w:t xml:space="preserve"> certificates or degrees</w:t>
      </w:r>
      <w:r w:rsidR="00BD4B45">
        <w:rPr>
          <w:rFonts w:ascii="Georgia" w:eastAsia="Georgia" w:hAnsi="Georgia" w:cs="Georgia"/>
          <w:sz w:val="24"/>
          <w:szCs w:val="24"/>
        </w:rPr>
        <w:t xml:space="preserve">; </w:t>
      </w:r>
      <w:r w:rsidR="00791823" w:rsidRPr="00BD4B45">
        <w:rPr>
          <w:rFonts w:ascii="Georgia" w:eastAsia="Georgia" w:hAnsi="Georgia" w:cs="Georgia"/>
          <w:sz w:val="24"/>
          <w:szCs w:val="24"/>
        </w:rPr>
        <w:t>student</w:t>
      </w:r>
      <w:r w:rsidR="00BD4B45">
        <w:rPr>
          <w:rFonts w:ascii="Georgia" w:eastAsia="Georgia" w:hAnsi="Georgia" w:cs="Georgia"/>
          <w:sz w:val="24"/>
          <w:szCs w:val="24"/>
        </w:rPr>
        <w:t xml:space="preserve">s enrolled in </w:t>
      </w:r>
      <w:r w:rsidR="00791823" w:rsidRPr="00BD4B45">
        <w:rPr>
          <w:rFonts w:ascii="Georgia" w:eastAsia="Georgia" w:hAnsi="Georgia" w:cs="Georgia"/>
          <w:sz w:val="24"/>
          <w:szCs w:val="24"/>
        </w:rPr>
        <w:t>doctoral program</w:t>
      </w:r>
      <w:r w:rsidR="00BD4B45">
        <w:rPr>
          <w:rFonts w:ascii="Georgia" w:eastAsia="Georgia" w:hAnsi="Georgia" w:cs="Georgia"/>
          <w:sz w:val="24"/>
          <w:szCs w:val="24"/>
        </w:rPr>
        <w:t>s</w:t>
      </w:r>
      <w:r w:rsidR="00791823" w:rsidRPr="00BD4B45">
        <w:rPr>
          <w:rFonts w:ascii="Georgia" w:eastAsia="Georgia" w:hAnsi="Georgia" w:cs="Georgia"/>
          <w:sz w:val="24"/>
          <w:szCs w:val="24"/>
        </w:rPr>
        <w:t xml:space="preserve"> in a research area</w:t>
      </w:r>
      <w:r w:rsidR="00BD4B45">
        <w:rPr>
          <w:rFonts w:ascii="Georgia" w:eastAsia="Georgia" w:hAnsi="Georgia" w:cs="Georgia"/>
          <w:sz w:val="24"/>
          <w:szCs w:val="24"/>
        </w:rPr>
        <w:t xml:space="preserve">; other doctoral students; and students </w:t>
      </w:r>
      <w:r w:rsidR="00791823" w:rsidRPr="00BD4B45">
        <w:rPr>
          <w:rFonts w:ascii="Georgia" w:eastAsia="Georgia" w:hAnsi="Georgia" w:cs="Georgia"/>
          <w:sz w:val="24"/>
          <w:szCs w:val="24"/>
        </w:rPr>
        <w:t>enrolled in professional practice doctoral program</w:t>
      </w:r>
      <w:r w:rsidR="00BD4B45">
        <w:rPr>
          <w:rFonts w:ascii="Georgia" w:eastAsia="Georgia" w:hAnsi="Georgia" w:cs="Georgia"/>
          <w:sz w:val="24"/>
          <w:szCs w:val="24"/>
        </w:rPr>
        <w:t>s</w:t>
      </w:r>
      <w:r w:rsidR="00791823" w:rsidRPr="00BD4B45">
        <w:rPr>
          <w:rFonts w:ascii="Georgia" w:eastAsia="Georgia" w:hAnsi="Georgia" w:cs="Georgia"/>
          <w:sz w:val="24"/>
          <w:szCs w:val="24"/>
        </w:rPr>
        <w:t xml:space="preserve"> (e.g., JD, DNP)</w:t>
      </w:r>
      <w:r w:rsidR="0064214A">
        <w:rPr>
          <w:rFonts w:ascii="Georgia" w:eastAsia="Georgia" w:hAnsi="Georgia" w:cs="Georgia"/>
          <w:sz w:val="24"/>
          <w:szCs w:val="24"/>
        </w:rPr>
        <w:t>;</w:t>
      </w:r>
      <w:r w:rsidR="0064214A" w:rsidRPr="0064214A">
        <w:rPr>
          <w:rFonts w:ascii="Georgia" w:eastAsia="Georgia" w:hAnsi="Georgia" w:cs="Georgia"/>
          <w:sz w:val="24"/>
          <w:szCs w:val="24"/>
        </w:rPr>
        <w:t xml:space="preserve"> </w:t>
      </w:r>
      <w:r w:rsidR="0064214A" w:rsidRPr="00BD4B45">
        <w:rPr>
          <w:rFonts w:ascii="Georgia" w:eastAsia="Georgia" w:hAnsi="Georgia" w:cs="Georgia"/>
          <w:sz w:val="24"/>
          <w:szCs w:val="24"/>
        </w:rPr>
        <w:t>and students with a baccalaureate degree enrolled in graduate coursework but not admitted into graduate degree programs</w:t>
      </w:r>
      <w:r w:rsidR="00BD4B45">
        <w:rPr>
          <w:rFonts w:ascii="Georgia" w:eastAsia="Georgia" w:hAnsi="Georgia" w:cs="Georgia"/>
          <w:sz w:val="24"/>
          <w:szCs w:val="24"/>
        </w:rPr>
        <w:t>.</w:t>
      </w:r>
    </w:p>
    <w:p w14:paraId="6499071B" w14:textId="7881B6F4" w:rsidR="002717EC" w:rsidRPr="000A0ABF" w:rsidRDefault="00AB582F" w:rsidP="43353059">
      <w:pPr>
        <w:pStyle w:val="Heading3"/>
        <w:rPr>
          <w:rFonts w:ascii="Georgia" w:eastAsia="Georgia" w:hAnsi="Georgia" w:cs="Georgia"/>
          <w:sz w:val="24"/>
          <w:szCs w:val="24"/>
        </w:rPr>
      </w:pPr>
      <w:bookmarkStart w:id="2" w:name="_Toc479139688"/>
      <w:r w:rsidRPr="000A0ABF">
        <w:rPr>
          <w:rFonts w:ascii="Georgia" w:eastAsia="Georgia" w:hAnsi="Georgia" w:cs="Georgia"/>
          <w:sz w:val="24"/>
          <w:szCs w:val="24"/>
        </w:rPr>
        <w:t>Section 2</w:t>
      </w:r>
      <w:r w:rsidR="002717EC" w:rsidRPr="000A0ABF">
        <w:rPr>
          <w:rFonts w:ascii="Georgia" w:eastAsia="Georgia" w:hAnsi="Georgia" w:cs="Georgia"/>
          <w:sz w:val="24"/>
          <w:szCs w:val="24"/>
        </w:rPr>
        <w:t xml:space="preserve"> – </w:t>
      </w:r>
      <w:r w:rsidR="00DE4D29" w:rsidRPr="000A0ABF">
        <w:rPr>
          <w:rFonts w:ascii="Georgia" w:eastAsia="Georgia" w:hAnsi="Georgia" w:cs="Georgia"/>
          <w:sz w:val="24"/>
          <w:szCs w:val="24"/>
        </w:rPr>
        <w:t>Co-Equal</w:t>
      </w:r>
      <w:r w:rsidR="002717EC" w:rsidRPr="000A0ABF">
        <w:rPr>
          <w:rFonts w:ascii="Georgia" w:eastAsia="Georgia" w:hAnsi="Georgia" w:cs="Georgia"/>
          <w:sz w:val="24"/>
          <w:szCs w:val="24"/>
        </w:rPr>
        <w:t xml:space="preserve"> </w:t>
      </w:r>
      <w:r w:rsidR="006256DC" w:rsidRPr="000A0ABF">
        <w:rPr>
          <w:rFonts w:ascii="Georgia" w:eastAsia="Georgia" w:hAnsi="Georgia" w:cs="Georgia"/>
          <w:sz w:val="24"/>
          <w:szCs w:val="24"/>
        </w:rPr>
        <w:t>Branches</w:t>
      </w:r>
      <w:bookmarkEnd w:id="2"/>
    </w:p>
    <w:p w14:paraId="79B3FB33" w14:textId="0C9AC293" w:rsidR="006425D9" w:rsidRPr="000A0ABF" w:rsidRDefault="43353059" w:rsidP="00AB582F">
      <w:pPr>
        <w:pStyle w:val="ListParagraph"/>
        <w:numPr>
          <w:ilvl w:val="0"/>
          <w:numId w:val="18"/>
        </w:numPr>
        <w:rPr>
          <w:rFonts w:ascii="Georgia" w:eastAsia="Georgia" w:hAnsi="Georgia" w:cs="Georgia"/>
          <w:sz w:val="24"/>
          <w:szCs w:val="24"/>
        </w:rPr>
      </w:pPr>
      <w:r w:rsidRPr="000A0ABF">
        <w:rPr>
          <w:rFonts w:ascii="Georgia" w:eastAsia="Georgia" w:hAnsi="Georgia" w:cs="Georgia"/>
          <w:sz w:val="24"/>
          <w:szCs w:val="24"/>
        </w:rPr>
        <w:t>The Associated Student</w:t>
      </w:r>
      <w:r w:rsidR="00FC260A">
        <w:rPr>
          <w:rFonts w:ascii="Georgia" w:eastAsia="Georgia" w:hAnsi="Georgia" w:cs="Georgia"/>
          <w:sz w:val="24"/>
          <w:szCs w:val="24"/>
        </w:rPr>
        <w:t>s</w:t>
      </w:r>
      <w:r w:rsidRPr="000A0ABF">
        <w:rPr>
          <w:rFonts w:ascii="Georgia" w:eastAsia="Georgia" w:hAnsi="Georgia" w:cs="Georgia"/>
          <w:sz w:val="24"/>
          <w:szCs w:val="24"/>
        </w:rPr>
        <w:t xml:space="preserve"> shall have two co-equal branches: one for undergraduate students, known as the “Associated Student Government,”</w:t>
      </w:r>
      <w:r w:rsidR="0093753A">
        <w:rPr>
          <w:rFonts w:ascii="Georgia" w:eastAsia="Georgia" w:hAnsi="Georgia" w:cs="Georgia"/>
          <w:sz w:val="24"/>
          <w:szCs w:val="24"/>
        </w:rPr>
        <w:t xml:space="preserve"> or “ASG,” and one for graduate-</w:t>
      </w:r>
      <w:r w:rsidRPr="000A0ABF">
        <w:rPr>
          <w:rFonts w:ascii="Georgia" w:eastAsia="Georgia" w:hAnsi="Georgia" w:cs="Georgia"/>
          <w:sz w:val="24"/>
          <w:szCs w:val="24"/>
        </w:rPr>
        <w:t>professional s</w:t>
      </w:r>
      <w:r w:rsidR="00A76F5F">
        <w:rPr>
          <w:rFonts w:ascii="Georgia" w:eastAsia="Georgia" w:hAnsi="Georgia" w:cs="Georgia"/>
          <w:sz w:val="24"/>
          <w:szCs w:val="24"/>
        </w:rPr>
        <w:t>tudents, known as the “Graduate-</w:t>
      </w:r>
      <w:r w:rsidRPr="000A0ABF">
        <w:rPr>
          <w:rFonts w:ascii="Georgia" w:eastAsia="Georgia" w:hAnsi="Georgia" w:cs="Georgia"/>
          <w:sz w:val="24"/>
          <w:szCs w:val="24"/>
        </w:rPr>
        <w:t>Professional Student Congress,” or “GPSC.”</w:t>
      </w:r>
    </w:p>
    <w:p w14:paraId="54841A06" w14:textId="6D057A7B" w:rsidR="0064214A" w:rsidRDefault="43353059" w:rsidP="0064214A">
      <w:pPr>
        <w:pStyle w:val="ListParagraph"/>
        <w:numPr>
          <w:ilvl w:val="0"/>
          <w:numId w:val="18"/>
        </w:numPr>
        <w:rPr>
          <w:rFonts w:ascii="Georgia" w:eastAsia="Georgia" w:hAnsi="Georgia" w:cs="Georgia"/>
          <w:sz w:val="24"/>
          <w:szCs w:val="24"/>
        </w:rPr>
      </w:pPr>
      <w:r w:rsidRPr="000A0ABF">
        <w:rPr>
          <w:rFonts w:ascii="Georgia" w:eastAsia="Georgia" w:hAnsi="Georgia" w:cs="Georgia"/>
          <w:sz w:val="24"/>
          <w:szCs w:val="24"/>
        </w:rPr>
        <w:t>ASG and GPSC may both refer to “students</w:t>
      </w:r>
      <w:bookmarkStart w:id="3" w:name="_GoBack"/>
      <w:bookmarkEnd w:id="3"/>
      <w:r w:rsidRPr="000A0ABF">
        <w:rPr>
          <w:rFonts w:ascii="Georgia" w:eastAsia="Georgia" w:hAnsi="Georgia" w:cs="Georgia"/>
          <w:sz w:val="24"/>
          <w:szCs w:val="24"/>
        </w:rPr>
        <w:t>” and “the student body” in action and legislation, with the understanding that each speaks and acts only on behalf of their own constituencies.</w:t>
      </w:r>
    </w:p>
    <w:p w14:paraId="4F756BF9" w14:textId="74983A0C" w:rsidR="0064214A" w:rsidRPr="000A0ABF" w:rsidRDefault="0064214A" w:rsidP="00D3629C">
      <w:pPr>
        <w:pStyle w:val="ListParagraph"/>
        <w:numPr>
          <w:ilvl w:val="0"/>
          <w:numId w:val="18"/>
        </w:numPr>
        <w:rPr>
          <w:rFonts w:ascii="Georgia" w:eastAsia="Georgia" w:hAnsi="Georgia" w:cs="Georgia"/>
          <w:sz w:val="24"/>
          <w:szCs w:val="24"/>
        </w:rPr>
      </w:pPr>
      <w:r w:rsidRPr="000A0ABF">
        <w:rPr>
          <w:rFonts w:ascii="Georgia" w:eastAsia="Georgia" w:hAnsi="Georgia" w:cs="Georgia"/>
          <w:sz w:val="24"/>
          <w:szCs w:val="24"/>
        </w:rPr>
        <w:t xml:space="preserve">The Associated Students </w:t>
      </w:r>
      <w:r>
        <w:rPr>
          <w:rFonts w:ascii="Georgia" w:eastAsia="Georgia" w:hAnsi="Georgia" w:cs="Georgia"/>
          <w:sz w:val="24"/>
          <w:szCs w:val="24"/>
        </w:rPr>
        <w:t>may</w:t>
      </w:r>
      <w:r w:rsidRPr="000A0ABF">
        <w:rPr>
          <w:rFonts w:ascii="Georgia" w:eastAsia="Georgia" w:hAnsi="Georgia" w:cs="Georgia"/>
          <w:sz w:val="24"/>
          <w:szCs w:val="24"/>
        </w:rPr>
        <w:t xml:space="preserve"> pass Joint Resolutions on issues tha</w:t>
      </w:r>
      <w:r>
        <w:rPr>
          <w:rFonts w:ascii="Georgia" w:eastAsia="Georgia" w:hAnsi="Georgia" w:cs="Georgia"/>
          <w:sz w:val="24"/>
          <w:szCs w:val="24"/>
        </w:rPr>
        <w:t>t impact both the undergraduate and graduate-</w:t>
      </w:r>
      <w:r w:rsidR="00E32608">
        <w:rPr>
          <w:rFonts w:ascii="Georgia" w:eastAsia="Georgia" w:hAnsi="Georgia" w:cs="Georgia"/>
          <w:sz w:val="24"/>
          <w:szCs w:val="24"/>
        </w:rPr>
        <w:t>professional student bodies;</w:t>
      </w:r>
    </w:p>
    <w:p w14:paraId="34897466" w14:textId="44C55D8A" w:rsidR="0064214A" w:rsidRDefault="0064214A" w:rsidP="00D3629C">
      <w:pPr>
        <w:pStyle w:val="ListParagraph"/>
        <w:numPr>
          <w:ilvl w:val="1"/>
          <w:numId w:val="18"/>
        </w:numPr>
        <w:rPr>
          <w:rFonts w:ascii="Georgia" w:eastAsia="Georgia" w:hAnsi="Georgia" w:cs="Georgia"/>
          <w:sz w:val="24"/>
          <w:szCs w:val="24"/>
        </w:rPr>
      </w:pPr>
      <w:r>
        <w:rPr>
          <w:rFonts w:ascii="Georgia" w:eastAsia="Georgia" w:hAnsi="Georgia" w:cs="Georgia"/>
          <w:sz w:val="24"/>
          <w:szCs w:val="24"/>
        </w:rPr>
        <w:t>Joint Resolutions shall require approval by both ASG and GPSC</w:t>
      </w:r>
      <w:r w:rsidR="00E3710D">
        <w:rPr>
          <w:rFonts w:ascii="Georgia" w:eastAsia="Georgia" w:hAnsi="Georgia" w:cs="Georgia"/>
          <w:sz w:val="24"/>
          <w:szCs w:val="24"/>
        </w:rPr>
        <w:t>;</w:t>
      </w:r>
      <w:r>
        <w:rPr>
          <w:rFonts w:ascii="Georgia" w:eastAsia="Georgia" w:hAnsi="Georgia" w:cs="Georgia"/>
          <w:sz w:val="24"/>
          <w:szCs w:val="24"/>
        </w:rPr>
        <w:t xml:space="preserve"> </w:t>
      </w:r>
    </w:p>
    <w:p w14:paraId="127DC4A6" w14:textId="3FC7FAB9" w:rsidR="0064214A" w:rsidRPr="00D3629C" w:rsidRDefault="0064214A" w:rsidP="00D3629C">
      <w:pPr>
        <w:pStyle w:val="ListParagraph"/>
        <w:numPr>
          <w:ilvl w:val="1"/>
          <w:numId w:val="18"/>
        </w:numPr>
        <w:rPr>
          <w:rFonts w:ascii="Georgia" w:eastAsia="Georgia" w:hAnsi="Georgia" w:cs="Georgia"/>
          <w:sz w:val="24"/>
          <w:szCs w:val="24"/>
        </w:rPr>
      </w:pPr>
      <w:r>
        <w:rPr>
          <w:rFonts w:ascii="Georgia" w:eastAsia="Georgia" w:hAnsi="Georgia" w:cs="Georgia"/>
          <w:sz w:val="24"/>
          <w:szCs w:val="24"/>
        </w:rPr>
        <w:t xml:space="preserve">ASG and GPSC may independently determine their own approval processes for how </w:t>
      </w:r>
      <w:proofErr w:type="gramStart"/>
      <w:r>
        <w:rPr>
          <w:rFonts w:ascii="Georgia" w:eastAsia="Georgia" w:hAnsi="Georgia" w:cs="Georgia"/>
          <w:sz w:val="24"/>
          <w:szCs w:val="24"/>
        </w:rPr>
        <w:t>to internally handle</w:t>
      </w:r>
      <w:proofErr w:type="gramEnd"/>
      <w:r>
        <w:rPr>
          <w:rFonts w:ascii="Georgia" w:eastAsia="Georgia" w:hAnsi="Georgia" w:cs="Georgia"/>
          <w:sz w:val="24"/>
          <w:szCs w:val="24"/>
        </w:rPr>
        <w:t xml:space="preserve"> Joint Resolutions.</w:t>
      </w:r>
    </w:p>
    <w:p w14:paraId="26A6E54C" w14:textId="77777777" w:rsidR="003D4B2E" w:rsidRDefault="003D4B2E" w:rsidP="003D4B2E">
      <w:pPr>
        <w:rPr>
          <w:rFonts w:ascii="Georgia" w:hAnsi="Georgia"/>
        </w:rPr>
      </w:pPr>
      <w:r>
        <w:br w:type="page"/>
      </w:r>
    </w:p>
    <w:p w14:paraId="072DC3C0" w14:textId="770F7275" w:rsidR="003D4B2E" w:rsidRPr="003D4B2E" w:rsidRDefault="003D4B2E" w:rsidP="003D4B2E">
      <w:pPr>
        <w:pStyle w:val="Heading2"/>
        <w:rPr>
          <w:sz w:val="24"/>
          <w:szCs w:val="24"/>
        </w:rPr>
      </w:pPr>
      <w:bookmarkStart w:id="4" w:name="_Toc479139689"/>
      <w:r w:rsidRPr="000A0ABF">
        <w:rPr>
          <w:sz w:val="24"/>
          <w:szCs w:val="24"/>
        </w:rPr>
        <w:lastRenderedPageBreak/>
        <w:t>Article I</w:t>
      </w:r>
      <w:r>
        <w:rPr>
          <w:sz w:val="24"/>
          <w:szCs w:val="24"/>
        </w:rPr>
        <w:t>I</w:t>
      </w:r>
      <w:r w:rsidRPr="000A0ABF">
        <w:rPr>
          <w:sz w:val="24"/>
          <w:szCs w:val="24"/>
        </w:rPr>
        <w:t xml:space="preserve"> – </w:t>
      </w:r>
      <w:r>
        <w:rPr>
          <w:sz w:val="24"/>
          <w:szCs w:val="24"/>
        </w:rPr>
        <w:t>Associated Student Government (ASG)</w:t>
      </w:r>
      <w:bookmarkEnd w:id="4"/>
    </w:p>
    <w:p w14:paraId="541FD73A" w14:textId="4A0EDD38" w:rsidR="003C6055" w:rsidRPr="000A0ABF" w:rsidRDefault="00AB582F" w:rsidP="43353059">
      <w:pPr>
        <w:pStyle w:val="Heading3"/>
        <w:rPr>
          <w:rFonts w:ascii="Georgia" w:eastAsia="Georgia" w:hAnsi="Georgia" w:cs="Georgia"/>
          <w:sz w:val="24"/>
          <w:szCs w:val="24"/>
        </w:rPr>
      </w:pPr>
      <w:bookmarkStart w:id="5" w:name="_Toc479139690"/>
      <w:r w:rsidRPr="000A0ABF">
        <w:rPr>
          <w:rFonts w:ascii="Georgia" w:eastAsia="Georgia" w:hAnsi="Georgia" w:cs="Georgia"/>
          <w:sz w:val="24"/>
          <w:szCs w:val="24"/>
        </w:rPr>
        <w:t>S</w:t>
      </w:r>
      <w:r w:rsidR="003D4B2E">
        <w:rPr>
          <w:rFonts w:ascii="Georgia" w:eastAsia="Georgia" w:hAnsi="Georgia" w:cs="Georgia"/>
          <w:sz w:val="24"/>
          <w:szCs w:val="24"/>
        </w:rPr>
        <w:t>ection 1</w:t>
      </w:r>
      <w:r w:rsidR="003C6055" w:rsidRPr="000A0ABF">
        <w:rPr>
          <w:rFonts w:ascii="Georgia" w:eastAsia="Georgia" w:hAnsi="Georgia" w:cs="Georgia"/>
          <w:sz w:val="24"/>
          <w:szCs w:val="24"/>
        </w:rPr>
        <w:t xml:space="preserve"> – </w:t>
      </w:r>
      <w:r w:rsidR="003D4B2E">
        <w:rPr>
          <w:rFonts w:ascii="Georgia" w:eastAsia="Georgia" w:hAnsi="Georgia" w:cs="Georgia"/>
          <w:sz w:val="24"/>
          <w:szCs w:val="24"/>
        </w:rPr>
        <w:t>Composition and Powers of ASG</w:t>
      </w:r>
      <w:bookmarkEnd w:id="5"/>
    </w:p>
    <w:p w14:paraId="1BE65112" w14:textId="7A3C50E0" w:rsidR="003C6055" w:rsidRPr="000A0ABF" w:rsidRDefault="43353059" w:rsidP="43353059">
      <w:pPr>
        <w:pStyle w:val="ListParagraph"/>
        <w:numPr>
          <w:ilvl w:val="0"/>
          <w:numId w:val="11"/>
        </w:numPr>
        <w:rPr>
          <w:rFonts w:ascii="Georgia" w:eastAsia="Georgia" w:hAnsi="Georgia" w:cs="Georgia"/>
          <w:sz w:val="24"/>
          <w:szCs w:val="24"/>
        </w:rPr>
      </w:pPr>
      <w:r w:rsidRPr="000A0ABF">
        <w:rPr>
          <w:rFonts w:ascii="Georgia" w:eastAsia="Georgia" w:hAnsi="Georgia" w:cs="Georgia"/>
          <w:sz w:val="24"/>
          <w:szCs w:val="24"/>
        </w:rPr>
        <w:t>ASG shall be g</w:t>
      </w:r>
      <w:r w:rsidR="00A42D27">
        <w:rPr>
          <w:rFonts w:ascii="Georgia" w:eastAsia="Georgia" w:hAnsi="Georgia" w:cs="Georgia"/>
          <w:sz w:val="24"/>
          <w:szCs w:val="24"/>
        </w:rPr>
        <w:t>overned by the ASG Constitution</w:t>
      </w:r>
      <w:r w:rsidRPr="000A0ABF">
        <w:rPr>
          <w:rFonts w:ascii="Georgia" w:eastAsia="Georgia" w:hAnsi="Georgia" w:cs="Georgia"/>
          <w:sz w:val="24"/>
          <w:szCs w:val="24"/>
        </w:rPr>
        <w:t>.</w:t>
      </w:r>
    </w:p>
    <w:p w14:paraId="7A940263" w14:textId="77777777" w:rsidR="00513936" w:rsidRPr="000A0ABF" w:rsidRDefault="43353059" w:rsidP="43353059">
      <w:pPr>
        <w:pStyle w:val="ListParagraph"/>
        <w:numPr>
          <w:ilvl w:val="0"/>
          <w:numId w:val="11"/>
        </w:numPr>
        <w:rPr>
          <w:rFonts w:ascii="Georgia" w:eastAsia="Georgia" w:hAnsi="Georgia" w:cs="Georgia"/>
          <w:sz w:val="24"/>
          <w:szCs w:val="24"/>
        </w:rPr>
      </w:pPr>
      <w:r w:rsidRPr="000A0ABF">
        <w:rPr>
          <w:rFonts w:ascii="Georgia" w:eastAsia="Georgia" w:hAnsi="Georgia" w:cs="Georgia"/>
          <w:sz w:val="24"/>
          <w:szCs w:val="24"/>
        </w:rPr>
        <w:t>ASG has the authority to establish the structure, composition, formation, membership requirements, and all other aspects of design with regard to ASG.</w:t>
      </w:r>
    </w:p>
    <w:p w14:paraId="775585CC" w14:textId="15A21807" w:rsidR="00F86E77" w:rsidRPr="000A0ABF" w:rsidRDefault="43353059" w:rsidP="43353059">
      <w:pPr>
        <w:pStyle w:val="ListParagraph"/>
        <w:numPr>
          <w:ilvl w:val="0"/>
          <w:numId w:val="11"/>
        </w:numPr>
        <w:rPr>
          <w:rFonts w:ascii="Georgia" w:eastAsia="Georgia" w:hAnsi="Georgia" w:cs="Georgia"/>
          <w:sz w:val="24"/>
          <w:szCs w:val="24"/>
        </w:rPr>
      </w:pPr>
      <w:r w:rsidRPr="000A0ABF">
        <w:rPr>
          <w:rFonts w:ascii="Georgia" w:eastAsia="Georgia" w:hAnsi="Georgia" w:cs="Georgia"/>
          <w:sz w:val="24"/>
          <w:szCs w:val="24"/>
        </w:rPr>
        <w:t>No action of the Executive Branch of ASG m</w:t>
      </w:r>
      <w:r w:rsidR="0093753A">
        <w:rPr>
          <w:rFonts w:ascii="Georgia" w:eastAsia="Georgia" w:hAnsi="Georgia" w:cs="Georgia"/>
          <w:sz w:val="24"/>
          <w:szCs w:val="24"/>
        </w:rPr>
        <w:t>ay directly impact the graduate-p</w:t>
      </w:r>
      <w:r w:rsidRPr="000A0ABF">
        <w:rPr>
          <w:rFonts w:ascii="Georgia" w:eastAsia="Georgia" w:hAnsi="Georgia" w:cs="Georgia"/>
          <w:sz w:val="24"/>
          <w:szCs w:val="24"/>
        </w:rPr>
        <w:t>rofessional student body or GPSC without explicit exception provided for by the GPSC President.</w:t>
      </w:r>
    </w:p>
    <w:p w14:paraId="03EEB2FF" w14:textId="068091B9" w:rsidR="00F86E77" w:rsidRDefault="005D4043" w:rsidP="00EE4A02">
      <w:pPr>
        <w:pStyle w:val="ListParagraph"/>
        <w:numPr>
          <w:ilvl w:val="0"/>
          <w:numId w:val="11"/>
        </w:numPr>
        <w:rPr>
          <w:rFonts w:ascii="Georgia" w:eastAsia="Georgia" w:hAnsi="Georgia" w:cs="Georgia"/>
          <w:sz w:val="24"/>
          <w:szCs w:val="24"/>
        </w:rPr>
      </w:pPr>
      <w:r>
        <w:rPr>
          <w:rFonts w:ascii="Georgia" w:eastAsia="Georgia" w:hAnsi="Georgia" w:cs="Georgia"/>
          <w:sz w:val="24"/>
          <w:szCs w:val="24"/>
        </w:rPr>
        <w:t>A</w:t>
      </w:r>
      <w:r w:rsidR="003D4B2E">
        <w:rPr>
          <w:rFonts w:ascii="Georgia" w:eastAsia="Georgia" w:hAnsi="Georgia" w:cs="Georgia"/>
          <w:sz w:val="24"/>
          <w:szCs w:val="24"/>
        </w:rPr>
        <w:t>SG</w:t>
      </w:r>
      <w:r w:rsidR="43353059" w:rsidRPr="000A0ABF">
        <w:rPr>
          <w:rFonts w:ascii="Georgia" w:eastAsia="Georgia" w:hAnsi="Georgia" w:cs="Georgia"/>
          <w:sz w:val="24"/>
          <w:szCs w:val="24"/>
        </w:rPr>
        <w:t xml:space="preserve"> legislation may n</w:t>
      </w:r>
      <w:r w:rsidR="0093753A">
        <w:rPr>
          <w:rFonts w:ascii="Georgia" w:eastAsia="Georgia" w:hAnsi="Georgia" w:cs="Georgia"/>
          <w:sz w:val="24"/>
          <w:szCs w:val="24"/>
        </w:rPr>
        <w:t>ot directly impact the graduate-</w:t>
      </w:r>
      <w:r w:rsidR="43353059" w:rsidRPr="000A0ABF">
        <w:rPr>
          <w:rFonts w:ascii="Georgia" w:eastAsia="Georgia" w:hAnsi="Georgia" w:cs="Georgia"/>
          <w:sz w:val="24"/>
          <w:szCs w:val="24"/>
        </w:rPr>
        <w:t>professional student body or GPSC without explicit exception provided for by the GPSC.</w:t>
      </w:r>
    </w:p>
    <w:p w14:paraId="746F7513" w14:textId="0D631D22" w:rsidR="00791823" w:rsidRDefault="00791823" w:rsidP="00791823">
      <w:pPr>
        <w:pStyle w:val="ListParagraph"/>
        <w:numPr>
          <w:ilvl w:val="0"/>
          <w:numId w:val="11"/>
        </w:numPr>
        <w:rPr>
          <w:rFonts w:ascii="Georgia" w:eastAsia="Georgia" w:hAnsi="Georgia" w:cs="Georgia"/>
          <w:sz w:val="24"/>
          <w:szCs w:val="24"/>
        </w:rPr>
      </w:pPr>
      <w:r w:rsidRPr="000A0ABF">
        <w:rPr>
          <w:rFonts w:ascii="Georgia" w:eastAsia="Georgia" w:hAnsi="Georgia" w:cs="Georgia"/>
          <w:sz w:val="24"/>
          <w:szCs w:val="24"/>
        </w:rPr>
        <w:t xml:space="preserve">No action of the </w:t>
      </w:r>
      <w:r>
        <w:rPr>
          <w:rFonts w:ascii="Georgia" w:eastAsia="Georgia" w:hAnsi="Georgia" w:cs="Georgia"/>
          <w:sz w:val="24"/>
          <w:szCs w:val="24"/>
        </w:rPr>
        <w:t>Judicial</w:t>
      </w:r>
      <w:r w:rsidRPr="000A0ABF">
        <w:rPr>
          <w:rFonts w:ascii="Georgia" w:eastAsia="Georgia" w:hAnsi="Georgia" w:cs="Georgia"/>
          <w:sz w:val="24"/>
          <w:szCs w:val="24"/>
        </w:rPr>
        <w:t xml:space="preserve"> Branch of ASG m</w:t>
      </w:r>
      <w:r w:rsidR="000801B9">
        <w:rPr>
          <w:rFonts w:ascii="Georgia" w:eastAsia="Georgia" w:hAnsi="Georgia" w:cs="Georgia"/>
          <w:sz w:val="24"/>
          <w:szCs w:val="24"/>
        </w:rPr>
        <w:t>ay directly impact the graduate-</w:t>
      </w:r>
      <w:r w:rsidRPr="000A0ABF">
        <w:rPr>
          <w:rFonts w:ascii="Georgia" w:eastAsia="Georgia" w:hAnsi="Georgia" w:cs="Georgia"/>
          <w:sz w:val="24"/>
          <w:szCs w:val="24"/>
        </w:rPr>
        <w:t>professional student body or GPSC without explicit exception provided for by the GPSC.</w:t>
      </w:r>
    </w:p>
    <w:p w14:paraId="701B5656" w14:textId="77777777" w:rsidR="003D4B2E" w:rsidRPr="000A0ABF" w:rsidRDefault="003D4B2E" w:rsidP="003D4B2E">
      <w:pPr>
        <w:pStyle w:val="Heading3"/>
        <w:rPr>
          <w:rFonts w:ascii="Georgia" w:eastAsia="Georgia" w:hAnsi="Georgia" w:cs="Georgia"/>
          <w:sz w:val="24"/>
          <w:szCs w:val="24"/>
        </w:rPr>
      </w:pPr>
      <w:bookmarkStart w:id="6" w:name="_Toc479139691"/>
      <w:r>
        <w:rPr>
          <w:rFonts w:ascii="Georgia" w:eastAsia="Georgia" w:hAnsi="Georgia" w:cs="Georgia"/>
          <w:sz w:val="24"/>
          <w:szCs w:val="24"/>
        </w:rPr>
        <w:t>Section 2</w:t>
      </w:r>
      <w:r w:rsidRPr="000A0ABF">
        <w:rPr>
          <w:rFonts w:ascii="Georgia" w:eastAsia="Georgia" w:hAnsi="Georgia" w:cs="Georgia"/>
          <w:sz w:val="24"/>
          <w:szCs w:val="24"/>
        </w:rPr>
        <w:t xml:space="preserve"> – ASG Operating Budget</w:t>
      </w:r>
      <w:bookmarkEnd w:id="6"/>
    </w:p>
    <w:p w14:paraId="63CC0A97" w14:textId="71E8FB62" w:rsidR="003D4B2E" w:rsidRPr="000A0ABF" w:rsidRDefault="003D4B2E" w:rsidP="003D4B2E">
      <w:pPr>
        <w:pStyle w:val="ListParagraph"/>
        <w:numPr>
          <w:ilvl w:val="0"/>
          <w:numId w:val="1"/>
        </w:numPr>
        <w:rPr>
          <w:rFonts w:ascii="Georgia" w:eastAsia="Georgia" w:hAnsi="Georgia" w:cs="Georgia"/>
          <w:sz w:val="24"/>
          <w:szCs w:val="24"/>
        </w:rPr>
      </w:pPr>
      <w:r w:rsidRPr="000A0ABF">
        <w:rPr>
          <w:rFonts w:ascii="Georgia" w:eastAsia="Georgia" w:hAnsi="Georgia" w:cs="Georgia"/>
          <w:sz w:val="24"/>
          <w:szCs w:val="24"/>
        </w:rPr>
        <w:t>The ASG budget shall be allocated, collected, accounted for, and expended in accordance with university policy and all applicable state and federal laws.</w:t>
      </w:r>
    </w:p>
    <w:p w14:paraId="25BF2BAF" w14:textId="2ED97B6E" w:rsidR="003D4B2E" w:rsidRPr="000A0ABF" w:rsidRDefault="003D4B2E" w:rsidP="003D4B2E">
      <w:pPr>
        <w:pStyle w:val="ListParagraph"/>
        <w:numPr>
          <w:ilvl w:val="0"/>
          <w:numId w:val="1"/>
        </w:numPr>
        <w:rPr>
          <w:rFonts w:ascii="Georgia" w:eastAsia="Georgia" w:hAnsi="Georgia" w:cs="Georgia"/>
          <w:sz w:val="24"/>
          <w:szCs w:val="24"/>
        </w:rPr>
      </w:pPr>
      <w:r w:rsidRPr="000A0ABF">
        <w:rPr>
          <w:rFonts w:ascii="Georgia" w:eastAsia="Georgia" w:hAnsi="Georgia" w:cs="Georgia"/>
          <w:sz w:val="24"/>
          <w:szCs w:val="24"/>
        </w:rPr>
        <w:t>ASG shall receive funding from</w:t>
      </w:r>
      <w:r w:rsidR="008033F7">
        <w:rPr>
          <w:rFonts w:ascii="Georgia" w:eastAsia="Georgia" w:hAnsi="Georgia" w:cs="Georgia"/>
          <w:sz w:val="24"/>
          <w:szCs w:val="24"/>
        </w:rPr>
        <w:t xml:space="preserve"> the Programs Allocations Board (PAB)</w:t>
      </w:r>
      <w:r w:rsidRPr="000A0ABF">
        <w:rPr>
          <w:rFonts w:ascii="Georgia" w:eastAsia="Georgia" w:hAnsi="Georgia" w:cs="Georgia"/>
          <w:sz w:val="24"/>
          <w:szCs w:val="24"/>
        </w:rPr>
        <w:t xml:space="preserve">, donations, the ASG endowment, and any department or campus body that wishes to contribute to ASG.  </w:t>
      </w:r>
    </w:p>
    <w:p w14:paraId="31FB9079" w14:textId="77777777" w:rsidR="003D4B2E" w:rsidRPr="000A0ABF" w:rsidRDefault="003D4B2E" w:rsidP="003D4B2E">
      <w:pPr>
        <w:pStyle w:val="ListParagraph"/>
        <w:numPr>
          <w:ilvl w:val="0"/>
          <w:numId w:val="1"/>
        </w:numPr>
        <w:rPr>
          <w:rFonts w:ascii="Georgia" w:eastAsia="Georgia" w:hAnsi="Georgia" w:cs="Georgia"/>
          <w:sz w:val="24"/>
          <w:szCs w:val="24"/>
        </w:rPr>
      </w:pPr>
      <w:r w:rsidRPr="000A0ABF">
        <w:rPr>
          <w:rFonts w:ascii="Georgia" w:eastAsia="Georgia" w:hAnsi="Georgia" w:cs="Georgia"/>
          <w:sz w:val="24"/>
          <w:szCs w:val="24"/>
        </w:rPr>
        <w:t>The ASG budget shall be publicly posted on the ASG website, and shall include all revenue and expenses, updated monthly.</w:t>
      </w:r>
    </w:p>
    <w:p w14:paraId="76A006F5" w14:textId="77777777" w:rsidR="003D4B2E" w:rsidRPr="000A0ABF" w:rsidRDefault="003D4B2E" w:rsidP="003D4B2E">
      <w:pPr>
        <w:pStyle w:val="Heading3"/>
        <w:rPr>
          <w:rFonts w:ascii="Georgia" w:eastAsia="Georgia" w:hAnsi="Georgia" w:cs="Georgia"/>
          <w:sz w:val="24"/>
          <w:szCs w:val="24"/>
        </w:rPr>
      </w:pPr>
      <w:bookmarkStart w:id="7" w:name="_Toc479139692"/>
      <w:r>
        <w:rPr>
          <w:rFonts w:ascii="Georgia" w:eastAsia="Georgia" w:hAnsi="Georgia" w:cs="Georgia"/>
          <w:sz w:val="24"/>
          <w:szCs w:val="24"/>
        </w:rPr>
        <w:t>Section 3</w:t>
      </w:r>
      <w:r w:rsidRPr="000A0ABF">
        <w:rPr>
          <w:rFonts w:ascii="Georgia" w:eastAsia="Georgia" w:hAnsi="Georgia" w:cs="Georgia"/>
          <w:sz w:val="24"/>
          <w:szCs w:val="24"/>
        </w:rPr>
        <w:t xml:space="preserve"> – </w:t>
      </w:r>
      <w:r>
        <w:rPr>
          <w:rFonts w:ascii="Georgia" w:eastAsia="Georgia" w:hAnsi="Georgia" w:cs="Georgia"/>
          <w:sz w:val="24"/>
          <w:szCs w:val="24"/>
        </w:rPr>
        <w:t>Registered Student Organizations</w:t>
      </w:r>
      <w:bookmarkEnd w:id="7"/>
    </w:p>
    <w:p w14:paraId="7437CFA0" w14:textId="77777777" w:rsidR="003D4B2E" w:rsidRPr="000A0ABF" w:rsidRDefault="003D4B2E" w:rsidP="003D4B2E">
      <w:pPr>
        <w:pStyle w:val="ListParagraph"/>
        <w:numPr>
          <w:ilvl w:val="0"/>
          <w:numId w:val="6"/>
        </w:numPr>
        <w:rPr>
          <w:rFonts w:ascii="Georgia" w:eastAsia="Georgia" w:hAnsi="Georgia" w:cs="Georgia"/>
          <w:sz w:val="24"/>
          <w:szCs w:val="24"/>
        </w:rPr>
      </w:pPr>
      <w:r>
        <w:rPr>
          <w:rFonts w:ascii="Georgia" w:eastAsia="Georgia" w:hAnsi="Georgia" w:cs="Georgia"/>
          <w:sz w:val="24"/>
          <w:szCs w:val="24"/>
        </w:rPr>
        <w:t>ASG may determine its own processes, procedures, and regulations for supporting and funding Registered Student Organizations.</w:t>
      </w:r>
    </w:p>
    <w:p w14:paraId="63A35F14" w14:textId="77777777" w:rsidR="003D4B2E" w:rsidRPr="003D4B2E" w:rsidRDefault="003D4B2E" w:rsidP="003D4B2E">
      <w:pPr>
        <w:rPr>
          <w:rFonts w:ascii="Georgia" w:eastAsia="Georgia" w:hAnsi="Georgia" w:cs="Georgia"/>
          <w:sz w:val="24"/>
          <w:szCs w:val="24"/>
        </w:rPr>
      </w:pPr>
    </w:p>
    <w:p w14:paraId="72E7B38E" w14:textId="77777777" w:rsidR="003D4B2E" w:rsidRDefault="003D4B2E" w:rsidP="003D4B2E">
      <w:pPr>
        <w:pStyle w:val="Heading2"/>
        <w:rPr>
          <w:rFonts w:eastAsia="Georgia" w:cs="Georgia"/>
          <w:sz w:val="24"/>
          <w:szCs w:val="24"/>
        </w:rPr>
      </w:pPr>
    </w:p>
    <w:p w14:paraId="60F6703B" w14:textId="77777777" w:rsidR="003D4B2E" w:rsidRDefault="003D4B2E" w:rsidP="003D4B2E">
      <w:pPr>
        <w:rPr>
          <w:rFonts w:ascii="Georgia" w:hAnsi="Georgia"/>
        </w:rPr>
      </w:pPr>
      <w:r>
        <w:br w:type="page"/>
      </w:r>
    </w:p>
    <w:p w14:paraId="50121CE4" w14:textId="759BC594" w:rsidR="003D4B2E" w:rsidRPr="003D4B2E" w:rsidRDefault="003D4B2E" w:rsidP="003D4B2E">
      <w:pPr>
        <w:pStyle w:val="Heading2"/>
        <w:rPr>
          <w:sz w:val="24"/>
          <w:szCs w:val="24"/>
        </w:rPr>
      </w:pPr>
      <w:bookmarkStart w:id="8" w:name="_Toc479139693"/>
      <w:r w:rsidRPr="000A0ABF">
        <w:rPr>
          <w:sz w:val="24"/>
          <w:szCs w:val="24"/>
        </w:rPr>
        <w:lastRenderedPageBreak/>
        <w:t>Article I</w:t>
      </w:r>
      <w:r>
        <w:rPr>
          <w:sz w:val="24"/>
          <w:szCs w:val="24"/>
        </w:rPr>
        <w:t>II</w:t>
      </w:r>
      <w:r w:rsidRPr="000A0ABF">
        <w:rPr>
          <w:sz w:val="24"/>
          <w:szCs w:val="24"/>
        </w:rPr>
        <w:t xml:space="preserve"> – </w:t>
      </w:r>
      <w:r w:rsidR="00BD4B45">
        <w:rPr>
          <w:rFonts w:eastAsia="Georgia" w:cs="Georgia"/>
          <w:sz w:val="24"/>
          <w:szCs w:val="24"/>
        </w:rPr>
        <w:t>Graduate-</w:t>
      </w:r>
      <w:r w:rsidRPr="000A0ABF">
        <w:rPr>
          <w:rFonts w:eastAsia="Georgia" w:cs="Georgia"/>
          <w:sz w:val="24"/>
          <w:szCs w:val="24"/>
        </w:rPr>
        <w:t>Professional Student Congress (GPSC)</w:t>
      </w:r>
      <w:bookmarkEnd w:id="8"/>
    </w:p>
    <w:p w14:paraId="621E630F" w14:textId="6FB85B47" w:rsidR="003C6055" w:rsidRPr="000A0ABF" w:rsidRDefault="00AB582F" w:rsidP="43353059">
      <w:pPr>
        <w:pStyle w:val="Heading3"/>
        <w:rPr>
          <w:rFonts w:ascii="Georgia" w:eastAsia="Georgia" w:hAnsi="Georgia" w:cs="Georgia"/>
          <w:sz w:val="24"/>
          <w:szCs w:val="24"/>
        </w:rPr>
      </w:pPr>
      <w:bookmarkStart w:id="9" w:name="_Toc479139694"/>
      <w:r w:rsidRPr="000A0ABF">
        <w:rPr>
          <w:rFonts w:ascii="Georgia" w:eastAsia="Georgia" w:hAnsi="Georgia" w:cs="Georgia"/>
          <w:sz w:val="24"/>
          <w:szCs w:val="24"/>
        </w:rPr>
        <w:t>S</w:t>
      </w:r>
      <w:r w:rsidR="003D4B2E">
        <w:rPr>
          <w:rFonts w:ascii="Georgia" w:eastAsia="Georgia" w:hAnsi="Georgia" w:cs="Georgia"/>
          <w:sz w:val="24"/>
          <w:szCs w:val="24"/>
        </w:rPr>
        <w:t>ection 1</w:t>
      </w:r>
      <w:r w:rsidR="003C6055" w:rsidRPr="000A0ABF">
        <w:rPr>
          <w:rFonts w:ascii="Georgia" w:eastAsia="Georgia" w:hAnsi="Georgia" w:cs="Georgia"/>
          <w:sz w:val="24"/>
          <w:szCs w:val="24"/>
        </w:rPr>
        <w:t xml:space="preserve"> –</w:t>
      </w:r>
      <w:r w:rsidR="003D4B2E">
        <w:rPr>
          <w:rFonts w:ascii="Georgia" w:eastAsia="Georgia" w:hAnsi="Georgia" w:cs="Georgia"/>
          <w:sz w:val="24"/>
          <w:szCs w:val="24"/>
        </w:rPr>
        <w:t xml:space="preserve"> Composition and Powers of GPSC</w:t>
      </w:r>
      <w:bookmarkEnd w:id="9"/>
      <w:r w:rsidR="003C6055" w:rsidRPr="000A0ABF">
        <w:rPr>
          <w:rFonts w:ascii="Georgia" w:eastAsia="Georgia" w:hAnsi="Georgia" w:cs="Georgia"/>
          <w:sz w:val="24"/>
          <w:szCs w:val="24"/>
        </w:rPr>
        <w:t xml:space="preserve"> </w:t>
      </w:r>
    </w:p>
    <w:p w14:paraId="6490A3BC" w14:textId="12273D4F" w:rsidR="003C6055" w:rsidRPr="000A0ABF" w:rsidRDefault="43353059" w:rsidP="43353059">
      <w:pPr>
        <w:pStyle w:val="ListParagraph"/>
        <w:numPr>
          <w:ilvl w:val="0"/>
          <w:numId w:val="10"/>
        </w:numPr>
        <w:rPr>
          <w:rFonts w:ascii="Georgia" w:eastAsia="Georgia" w:hAnsi="Georgia" w:cs="Georgia"/>
          <w:sz w:val="24"/>
          <w:szCs w:val="24"/>
        </w:rPr>
      </w:pPr>
      <w:r w:rsidRPr="000A0ABF">
        <w:rPr>
          <w:rFonts w:ascii="Georgia" w:eastAsia="Georgia" w:hAnsi="Georgia" w:cs="Georgia"/>
          <w:sz w:val="24"/>
          <w:szCs w:val="24"/>
        </w:rPr>
        <w:t>GPSC shall be governed by the GPSC Constitution.</w:t>
      </w:r>
    </w:p>
    <w:p w14:paraId="2172E368" w14:textId="3C425DC0" w:rsidR="00513936" w:rsidRPr="000A0ABF" w:rsidRDefault="43353059" w:rsidP="43353059">
      <w:pPr>
        <w:pStyle w:val="ListParagraph"/>
        <w:numPr>
          <w:ilvl w:val="0"/>
          <w:numId w:val="10"/>
        </w:numPr>
        <w:rPr>
          <w:rFonts w:ascii="Georgia" w:eastAsia="Georgia" w:hAnsi="Georgia" w:cs="Georgia"/>
          <w:sz w:val="24"/>
          <w:szCs w:val="24"/>
        </w:rPr>
      </w:pPr>
      <w:r w:rsidRPr="000A0ABF">
        <w:rPr>
          <w:rFonts w:ascii="Georgia" w:eastAsia="Georgia" w:hAnsi="Georgia" w:cs="Georgia"/>
          <w:sz w:val="24"/>
          <w:szCs w:val="24"/>
        </w:rPr>
        <w:t>GPSC has the authority to establish the structure, composition, formation, membership requirements, and all other aspects of design with regard to GPSC.</w:t>
      </w:r>
    </w:p>
    <w:p w14:paraId="1ED34255" w14:textId="7C20DD58" w:rsidR="006A6D7D" w:rsidRPr="000A0ABF" w:rsidRDefault="43353059" w:rsidP="43353059">
      <w:pPr>
        <w:pStyle w:val="ListParagraph"/>
        <w:numPr>
          <w:ilvl w:val="0"/>
          <w:numId w:val="10"/>
        </w:numPr>
        <w:rPr>
          <w:rFonts w:ascii="Georgia" w:eastAsia="Georgia" w:hAnsi="Georgia" w:cs="Georgia"/>
          <w:sz w:val="24"/>
          <w:szCs w:val="24"/>
        </w:rPr>
      </w:pPr>
      <w:r w:rsidRPr="000A0ABF">
        <w:rPr>
          <w:rFonts w:ascii="Georgia" w:eastAsia="Georgia" w:hAnsi="Georgia" w:cs="Georgia"/>
          <w:sz w:val="24"/>
          <w:szCs w:val="24"/>
        </w:rPr>
        <w:t>No action of the Executive Branch of GPSC may directly impact the undergraduate student body or ASG without explicit exception provided for by the ASG President.</w:t>
      </w:r>
    </w:p>
    <w:p w14:paraId="6BB52181" w14:textId="13D8628C" w:rsidR="006A6D7D" w:rsidRDefault="003D4B2E" w:rsidP="43353059">
      <w:pPr>
        <w:pStyle w:val="ListParagraph"/>
        <w:numPr>
          <w:ilvl w:val="0"/>
          <w:numId w:val="10"/>
        </w:numPr>
        <w:rPr>
          <w:rFonts w:ascii="Georgia" w:eastAsia="Georgia" w:hAnsi="Georgia" w:cs="Georgia"/>
          <w:sz w:val="24"/>
          <w:szCs w:val="24"/>
        </w:rPr>
      </w:pPr>
      <w:r>
        <w:rPr>
          <w:rFonts w:ascii="Georgia" w:eastAsia="Georgia" w:hAnsi="Georgia" w:cs="Georgia"/>
          <w:sz w:val="24"/>
          <w:szCs w:val="24"/>
        </w:rPr>
        <w:t>GPSC</w:t>
      </w:r>
      <w:r w:rsidR="43353059" w:rsidRPr="000A0ABF">
        <w:rPr>
          <w:rFonts w:ascii="Georgia" w:eastAsia="Georgia" w:hAnsi="Georgia" w:cs="Georgia"/>
          <w:sz w:val="24"/>
          <w:szCs w:val="24"/>
        </w:rPr>
        <w:t xml:space="preserve"> legislation may not directly impact the undergraduate student body or ASG without explicit exception provided for by the ASG Senate.</w:t>
      </w:r>
    </w:p>
    <w:p w14:paraId="797F8DBA" w14:textId="6F4945C9" w:rsidR="00791823" w:rsidRPr="00791823" w:rsidRDefault="00791823" w:rsidP="00791823">
      <w:pPr>
        <w:pStyle w:val="ListParagraph"/>
        <w:numPr>
          <w:ilvl w:val="0"/>
          <w:numId w:val="10"/>
        </w:numPr>
        <w:rPr>
          <w:rFonts w:ascii="Georgia" w:eastAsia="Georgia" w:hAnsi="Georgia" w:cs="Georgia"/>
          <w:sz w:val="24"/>
          <w:szCs w:val="24"/>
        </w:rPr>
      </w:pPr>
      <w:r w:rsidRPr="000A0ABF">
        <w:rPr>
          <w:rFonts w:ascii="Georgia" w:eastAsia="Georgia" w:hAnsi="Georgia" w:cs="Georgia"/>
          <w:sz w:val="24"/>
          <w:szCs w:val="24"/>
        </w:rPr>
        <w:t>No</w:t>
      </w:r>
      <w:r w:rsidR="006624A8">
        <w:rPr>
          <w:rFonts w:ascii="Georgia" w:eastAsia="Georgia" w:hAnsi="Georgia" w:cs="Georgia"/>
          <w:sz w:val="24"/>
          <w:szCs w:val="24"/>
        </w:rPr>
        <w:t xml:space="preserve"> GPSC judicial</w:t>
      </w:r>
      <w:r w:rsidRPr="000A0ABF">
        <w:rPr>
          <w:rFonts w:ascii="Georgia" w:eastAsia="Georgia" w:hAnsi="Georgia" w:cs="Georgia"/>
          <w:sz w:val="24"/>
          <w:szCs w:val="24"/>
        </w:rPr>
        <w:t xml:space="preserve"> action may directly impact the </w:t>
      </w:r>
      <w:r w:rsidR="006624A8">
        <w:rPr>
          <w:rFonts w:ascii="Georgia" w:eastAsia="Georgia" w:hAnsi="Georgia" w:cs="Georgia"/>
          <w:sz w:val="24"/>
          <w:szCs w:val="24"/>
        </w:rPr>
        <w:t>under</w:t>
      </w:r>
      <w:r w:rsidRPr="000A0ABF">
        <w:rPr>
          <w:rFonts w:ascii="Georgia" w:eastAsia="Georgia" w:hAnsi="Georgia" w:cs="Georgia"/>
          <w:sz w:val="24"/>
          <w:szCs w:val="24"/>
        </w:rPr>
        <w:t xml:space="preserve">graduate student body or </w:t>
      </w:r>
      <w:r w:rsidR="006624A8">
        <w:rPr>
          <w:rFonts w:ascii="Georgia" w:eastAsia="Georgia" w:hAnsi="Georgia" w:cs="Georgia"/>
          <w:sz w:val="24"/>
          <w:szCs w:val="24"/>
        </w:rPr>
        <w:t>ASG</w:t>
      </w:r>
      <w:r w:rsidRPr="000A0ABF">
        <w:rPr>
          <w:rFonts w:ascii="Georgia" w:eastAsia="Georgia" w:hAnsi="Georgia" w:cs="Georgia"/>
          <w:sz w:val="24"/>
          <w:szCs w:val="24"/>
        </w:rPr>
        <w:t xml:space="preserve"> without explicit exception provided for by the </w:t>
      </w:r>
      <w:r w:rsidR="006624A8">
        <w:rPr>
          <w:rFonts w:ascii="Georgia" w:eastAsia="Georgia" w:hAnsi="Georgia" w:cs="Georgia"/>
          <w:sz w:val="24"/>
          <w:szCs w:val="24"/>
        </w:rPr>
        <w:t>ASG</w:t>
      </w:r>
      <w:r w:rsidRPr="000A0ABF">
        <w:rPr>
          <w:rFonts w:ascii="Georgia" w:eastAsia="Georgia" w:hAnsi="Georgia" w:cs="Georgia"/>
          <w:sz w:val="24"/>
          <w:szCs w:val="24"/>
        </w:rPr>
        <w:t>.</w:t>
      </w:r>
    </w:p>
    <w:p w14:paraId="6DADD6F4" w14:textId="77777777" w:rsidR="003D4B2E" w:rsidRPr="000A0ABF" w:rsidRDefault="003D4B2E" w:rsidP="003D4B2E">
      <w:pPr>
        <w:pStyle w:val="Heading3"/>
        <w:rPr>
          <w:rFonts w:ascii="Georgia" w:eastAsia="Georgia" w:hAnsi="Georgia" w:cs="Georgia"/>
          <w:sz w:val="24"/>
          <w:szCs w:val="24"/>
        </w:rPr>
      </w:pPr>
      <w:bookmarkStart w:id="10" w:name="_Toc223516021"/>
      <w:bookmarkStart w:id="11" w:name="_Toc479139695"/>
      <w:bookmarkStart w:id="12" w:name="_Toc223516020"/>
      <w:r w:rsidRPr="000A0ABF">
        <w:rPr>
          <w:rFonts w:ascii="Georgia" w:eastAsia="Georgia" w:hAnsi="Georgia" w:cs="Georgia"/>
          <w:sz w:val="24"/>
          <w:szCs w:val="24"/>
        </w:rPr>
        <w:t>Section 2 – GPSC Operating Budget</w:t>
      </w:r>
      <w:bookmarkEnd w:id="10"/>
      <w:bookmarkEnd w:id="11"/>
    </w:p>
    <w:p w14:paraId="411C4255" w14:textId="77777777" w:rsidR="003D4B2E" w:rsidRPr="000A0ABF" w:rsidRDefault="003D4B2E" w:rsidP="003D4B2E">
      <w:pPr>
        <w:pStyle w:val="ListParagraph"/>
        <w:numPr>
          <w:ilvl w:val="0"/>
          <w:numId w:val="4"/>
        </w:numPr>
        <w:rPr>
          <w:rFonts w:ascii="Georgia" w:eastAsia="Georgia" w:hAnsi="Georgia" w:cs="Georgia"/>
          <w:sz w:val="24"/>
          <w:szCs w:val="24"/>
        </w:rPr>
      </w:pPr>
      <w:r w:rsidRPr="000A0ABF">
        <w:rPr>
          <w:rFonts w:ascii="Georgia" w:eastAsia="Georgia" w:hAnsi="Georgia" w:cs="Georgia"/>
          <w:sz w:val="24"/>
          <w:szCs w:val="24"/>
        </w:rPr>
        <w:t>The GPSC budget shall be allocated, collected, accounted for, and expended in accordance with university policy and all applicable state and federal laws.</w:t>
      </w:r>
    </w:p>
    <w:p w14:paraId="6F793CBA" w14:textId="40CE9251" w:rsidR="008864A9" w:rsidRPr="00CA5501" w:rsidRDefault="003D4B2E" w:rsidP="00CA5501">
      <w:pPr>
        <w:pStyle w:val="ListParagraph"/>
        <w:numPr>
          <w:ilvl w:val="0"/>
          <w:numId w:val="4"/>
        </w:numPr>
        <w:rPr>
          <w:rFonts w:ascii="Georgia" w:eastAsia="Georgia" w:hAnsi="Georgia" w:cs="Georgia"/>
          <w:sz w:val="24"/>
          <w:szCs w:val="24"/>
        </w:rPr>
      </w:pPr>
      <w:r w:rsidRPr="000A0ABF">
        <w:rPr>
          <w:rFonts w:ascii="Georgia" w:eastAsia="Georgia" w:hAnsi="Georgia" w:cs="Georgia"/>
          <w:sz w:val="24"/>
          <w:szCs w:val="24"/>
        </w:rPr>
        <w:t>GPSC shal</w:t>
      </w:r>
      <w:r w:rsidR="007B690B">
        <w:rPr>
          <w:rFonts w:ascii="Georgia" w:eastAsia="Georgia" w:hAnsi="Georgia" w:cs="Georgia"/>
          <w:sz w:val="24"/>
          <w:szCs w:val="24"/>
        </w:rPr>
        <w:t xml:space="preserve">l receive </w:t>
      </w:r>
      <w:r w:rsidR="00A9484A">
        <w:rPr>
          <w:rFonts w:ascii="Georgia" w:eastAsia="Georgia" w:hAnsi="Georgia" w:cs="Georgia"/>
          <w:sz w:val="24"/>
          <w:szCs w:val="24"/>
        </w:rPr>
        <w:t>as funding all g</w:t>
      </w:r>
      <w:r w:rsidR="007B690B">
        <w:rPr>
          <w:rFonts w:ascii="Georgia" w:eastAsia="Georgia" w:hAnsi="Georgia" w:cs="Georgia"/>
          <w:sz w:val="24"/>
          <w:szCs w:val="24"/>
        </w:rPr>
        <w:t>raduate-</w:t>
      </w:r>
      <w:r w:rsidR="00A9484A">
        <w:rPr>
          <w:rFonts w:ascii="Georgia" w:eastAsia="Georgia" w:hAnsi="Georgia" w:cs="Georgia"/>
          <w:sz w:val="24"/>
          <w:szCs w:val="24"/>
        </w:rPr>
        <w:t>p</w:t>
      </w:r>
      <w:r w:rsidRPr="000A0ABF">
        <w:rPr>
          <w:rFonts w:ascii="Georgia" w:eastAsia="Georgia" w:hAnsi="Georgia" w:cs="Georgia"/>
          <w:sz w:val="24"/>
          <w:szCs w:val="24"/>
        </w:rPr>
        <w:t xml:space="preserve">rofessional </w:t>
      </w:r>
      <w:r w:rsidR="00A9484A">
        <w:rPr>
          <w:rFonts w:ascii="Georgia" w:eastAsia="Georgia" w:hAnsi="Georgia" w:cs="Georgia"/>
          <w:sz w:val="24"/>
          <w:szCs w:val="24"/>
        </w:rPr>
        <w:t>s</w:t>
      </w:r>
      <w:r w:rsidRPr="000A0ABF">
        <w:rPr>
          <w:rFonts w:ascii="Georgia" w:eastAsia="Georgia" w:hAnsi="Georgia" w:cs="Georgia"/>
          <w:sz w:val="24"/>
          <w:szCs w:val="24"/>
        </w:rPr>
        <w:t xml:space="preserve">tudent </w:t>
      </w:r>
      <w:r w:rsidR="00A9484A">
        <w:rPr>
          <w:rFonts w:ascii="Georgia" w:eastAsia="Georgia" w:hAnsi="Georgia" w:cs="Georgia"/>
          <w:sz w:val="24"/>
          <w:szCs w:val="24"/>
        </w:rPr>
        <w:t>activity fee moneys</w:t>
      </w:r>
      <w:r w:rsidRPr="000A0ABF">
        <w:rPr>
          <w:rFonts w:ascii="Georgia" w:eastAsia="Georgia" w:hAnsi="Georgia" w:cs="Georgia"/>
          <w:sz w:val="24"/>
          <w:szCs w:val="24"/>
        </w:rPr>
        <w:t>,</w:t>
      </w:r>
      <w:r w:rsidR="00A9484A">
        <w:rPr>
          <w:rFonts w:ascii="Georgia" w:eastAsia="Georgia" w:hAnsi="Georgia" w:cs="Georgia"/>
          <w:sz w:val="24"/>
          <w:szCs w:val="24"/>
        </w:rPr>
        <w:t xml:space="preserve"> and shall additionally receive funding from</w:t>
      </w:r>
      <w:r w:rsidRPr="000A0ABF">
        <w:rPr>
          <w:rFonts w:ascii="Georgia" w:eastAsia="Georgia" w:hAnsi="Georgia" w:cs="Georgia"/>
          <w:sz w:val="24"/>
          <w:szCs w:val="24"/>
        </w:rPr>
        <w:t xml:space="preserve"> </w:t>
      </w:r>
      <w:r w:rsidR="003F6085">
        <w:rPr>
          <w:rFonts w:ascii="Georgia" w:eastAsia="Georgia" w:hAnsi="Georgia" w:cs="Georgia"/>
          <w:sz w:val="24"/>
          <w:szCs w:val="24"/>
        </w:rPr>
        <w:t>d</w:t>
      </w:r>
      <w:r w:rsidRPr="000A0ABF">
        <w:rPr>
          <w:rFonts w:ascii="Georgia" w:eastAsia="Georgia" w:hAnsi="Georgia" w:cs="Georgia"/>
          <w:sz w:val="24"/>
          <w:szCs w:val="24"/>
        </w:rPr>
        <w:t>onations, the GPSC endowment</w:t>
      </w:r>
      <w:r w:rsidR="003F6085">
        <w:rPr>
          <w:rFonts w:ascii="Georgia" w:eastAsia="Georgia" w:hAnsi="Georgia" w:cs="Georgia"/>
          <w:sz w:val="24"/>
          <w:szCs w:val="24"/>
        </w:rPr>
        <w:t>,</w:t>
      </w:r>
      <w:r w:rsidRPr="000A0ABF">
        <w:rPr>
          <w:rFonts w:ascii="Georgia" w:eastAsia="Georgia" w:hAnsi="Georgia" w:cs="Georgia"/>
          <w:sz w:val="24"/>
          <w:szCs w:val="24"/>
        </w:rPr>
        <w:t xml:space="preserve"> and any department or campus body that wishes to contribute to GPSC.  </w:t>
      </w:r>
    </w:p>
    <w:p w14:paraId="767CD8B9" w14:textId="77777777" w:rsidR="003D4B2E" w:rsidRPr="000A0ABF" w:rsidRDefault="003D4B2E" w:rsidP="003D4B2E">
      <w:pPr>
        <w:pStyle w:val="ListParagraph"/>
        <w:numPr>
          <w:ilvl w:val="0"/>
          <w:numId w:val="4"/>
        </w:numPr>
        <w:rPr>
          <w:rFonts w:ascii="Georgia" w:eastAsia="Georgia" w:hAnsi="Georgia" w:cs="Georgia"/>
          <w:sz w:val="24"/>
          <w:szCs w:val="24"/>
        </w:rPr>
      </w:pPr>
      <w:r w:rsidRPr="000A0ABF">
        <w:rPr>
          <w:rFonts w:ascii="Georgia" w:eastAsia="Georgia" w:hAnsi="Georgia" w:cs="Georgia"/>
          <w:sz w:val="24"/>
          <w:szCs w:val="24"/>
        </w:rPr>
        <w:t>The GPSC budget shall be publicly posted on the GPSC website, and shall include all revenue and expenses, updated monthly.</w:t>
      </w:r>
    </w:p>
    <w:p w14:paraId="52B9491E" w14:textId="74ABC1B7" w:rsidR="003B4621" w:rsidRPr="000A0ABF" w:rsidRDefault="00F96D6E" w:rsidP="000A0ABF">
      <w:pPr>
        <w:pStyle w:val="Heading3"/>
        <w:rPr>
          <w:rFonts w:ascii="Georgia" w:eastAsia="Georgia" w:hAnsi="Georgia" w:cs="Georgia"/>
          <w:sz w:val="24"/>
          <w:szCs w:val="24"/>
        </w:rPr>
      </w:pPr>
      <w:bookmarkStart w:id="13" w:name="_Toc479139696"/>
      <w:bookmarkStart w:id="14" w:name="_Toc223516032"/>
      <w:bookmarkEnd w:id="12"/>
      <w:r>
        <w:rPr>
          <w:rFonts w:ascii="Georgia" w:eastAsia="Georgia" w:hAnsi="Georgia" w:cs="Georgia"/>
          <w:sz w:val="24"/>
          <w:szCs w:val="24"/>
        </w:rPr>
        <w:t>Section 3</w:t>
      </w:r>
      <w:r w:rsidR="351F657A" w:rsidRPr="000A0ABF">
        <w:rPr>
          <w:rFonts w:ascii="Georgia" w:eastAsia="Georgia" w:hAnsi="Georgia" w:cs="Georgia"/>
          <w:sz w:val="24"/>
          <w:szCs w:val="24"/>
        </w:rPr>
        <w:t xml:space="preserve"> – </w:t>
      </w:r>
      <w:r>
        <w:rPr>
          <w:rFonts w:ascii="Georgia" w:eastAsia="Georgia" w:hAnsi="Georgia" w:cs="Georgia"/>
          <w:sz w:val="24"/>
          <w:szCs w:val="24"/>
        </w:rPr>
        <w:t>Registered Student Organizations</w:t>
      </w:r>
      <w:bookmarkEnd w:id="13"/>
    </w:p>
    <w:p w14:paraId="3F8E56EE" w14:textId="77777777" w:rsidR="00F96D6E" w:rsidRPr="002E522C" w:rsidRDefault="00F96D6E" w:rsidP="003D4B2E">
      <w:pPr>
        <w:pStyle w:val="ListParagraph"/>
        <w:numPr>
          <w:ilvl w:val="0"/>
          <w:numId w:val="20"/>
        </w:numPr>
        <w:rPr>
          <w:rFonts w:ascii="Georgia" w:eastAsia="Georgia" w:hAnsi="Georgia" w:cs="Georgia"/>
          <w:sz w:val="24"/>
          <w:szCs w:val="24"/>
        </w:rPr>
      </w:pPr>
      <w:r>
        <w:rPr>
          <w:rFonts w:ascii="Georgia" w:eastAsia="Georgia" w:hAnsi="Georgia" w:cs="Georgia"/>
          <w:sz w:val="24"/>
          <w:szCs w:val="24"/>
        </w:rPr>
        <w:t>GPSC may determine its own processes, procedures, and regulations for supporting and funding Registered Student Organizations.</w:t>
      </w:r>
    </w:p>
    <w:p w14:paraId="17BB6837" w14:textId="77777777" w:rsidR="003D4B2E" w:rsidRDefault="003D4B2E">
      <w:pPr>
        <w:spacing w:after="0" w:line="240" w:lineRule="auto"/>
        <w:rPr>
          <w:rFonts w:ascii="Georgia" w:hAnsi="Georgia"/>
          <w:b/>
          <w:sz w:val="24"/>
          <w:szCs w:val="24"/>
        </w:rPr>
      </w:pPr>
      <w:r>
        <w:rPr>
          <w:sz w:val="24"/>
          <w:szCs w:val="24"/>
        </w:rPr>
        <w:br w:type="page"/>
      </w:r>
    </w:p>
    <w:p w14:paraId="1B964023" w14:textId="5407A50B" w:rsidR="003B4621" w:rsidRPr="000A0ABF" w:rsidRDefault="003B4621" w:rsidP="003B4621">
      <w:pPr>
        <w:pStyle w:val="Heading2"/>
        <w:rPr>
          <w:sz w:val="24"/>
          <w:szCs w:val="24"/>
        </w:rPr>
      </w:pPr>
      <w:bookmarkStart w:id="15" w:name="_Toc479139697"/>
      <w:r w:rsidRPr="000A0ABF">
        <w:rPr>
          <w:sz w:val="24"/>
          <w:szCs w:val="24"/>
        </w:rPr>
        <w:lastRenderedPageBreak/>
        <w:t xml:space="preserve">Article </w:t>
      </w:r>
      <w:r w:rsidR="00C86D63" w:rsidRPr="000A0ABF">
        <w:rPr>
          <w:sz w:val="24"/>
          <w:szCs w:val="24"/>
        </w:rPr>
        <w:t>I</w:t>
      </w:r>
      <w:r w:rsidRPr="000A0ABF">
        <w:rPr>
          <w:sz w:val="24"/>
          <w:szCs w:val="24"/>
        </w:rPr>
        <w:t>V –</w:t>
      </w:r>
      <w:r w:rsidR="00FF7EBE">
        <w:rPr>
          <w:sz w:val="24"/>
          <w:szCs w:val="24"/>
        </w:rPr>
        <w:t xml:space="preserve"> </w:t>
      </w:r>
      <w:r w:rsidRPr="000A0ABF">
        <w:rPr>
          <w:sz w:val="24"/>
          <w:szCs w:val="24"/>
        </w:rPr>
        <w:t>Amendment</w:t>
      </w:r>
      <w:bookmarkEnd w:id="14"/>
      <w:r w:rsidR="00FF7EBE">
        <w:rPr>
          <w:sz w:val="24"/>
          <w:szCs w:val="24"/>
        </w:rPr>
        <w:t>s</w:t>
      </w:r>
      <w:bookmarkEnd w:id="15"/>
    </w:p>
    <w:p w14:paraId="00F8B4C4" w14:textId="1CDCB94B" w:rsidR="003B4621" w:rsidRPr="000A0ABF" w:rsidRDefault="00FF7EBE" w:rsidP="43353059">
      <w:pPr>
        <w:pStyle w:val="Heading3"/>
        <w:rPr>
          <w:rFonts w:ascii="Georgia" w:eastAsia="Georgia" w:hAnsi="Georgia" w:cs="Georgia"/>
          <w:sz w:val="24"/>
          <w:szCs w:val="24"/>
        </w:rPr>
      </w:pPr>
      <w:bookmarkStart w:id="16" w:name="_Toc223516035"/>
      <w:bookmarkStart w:id="17" w:name="_Toc479139698"/>
      <w:r>
        <w:rPr>
          <w:rFonts w:ascii="Georgia" w:eastAsia="Georgia" w:hAnsi="Georgia" w:cs="Georgia"/>
          <w:sz w:val="24"/>
          <w:szCs w:val="24"/>
        </w:rPr>
        <w:t>Section 1</w:t>
      </w:r>
      <w:r w:rsidR="003B4621" w:rsidRPr="000A0ABF">
        <w:rPr>
          <w:rFonts w:ascii="Georgia" w:eastAsia="Georgia" w:hAnsi="Georgia" w:cs="Georgia"/>
          <w:sz w:val="24"/>
          <w:szCs w:val="24"/>
        </w:rPr>
        <w:t xml:space="preserve"> – </w:t>
      </w:r>
      <w:bookmarkEnd w:id="16"/>
      <w:r w:rsidR="00626D28" w:rsidRPr="000A0ABF">
        <w:rPr>
          <w:rFonts w:ascii="Georgia" w:eastAsia="Georgia" w:hAnsi="Georgia" w:cs="Georgia"/>
          <w:sz w:val="24"/>
          <w:szCs w:val="24"/>
        </w:rPr>
        <w:t>Amendments</w:t>
      </w:r>
      <w:bookmarkEnd w:id="17"/>
    </w:p>
    <w:p w14:paraId="214721D9" w14:textId="6B81EEF5" w:rsidR="00391204" w:rsidRPr="000A0ABF" w:rsidRDefault="43353059" w:rsidP="43353059">
      <w:pPr>
        <w:pStyle w:val="ListParagraph"/>
        <w:numPr>
          <w:ilvl w:val="0"/>
          <w:numId w:val="7"/>
        </w:numPr>
        <w:rPr>
          <w:rFonts w:ascii="Georgia" w:eastAsia="Georgia" w:hAnsi="Georgia" w:cs="Georgia"/>
          <w:sz w:val="24"/>
          <w:szCs w:val="24"/>
        </w:rPr>
      </w:pPr>
      <w:r w:rsidRPr="000A0ABF">
        <w:rPr>
          <w:rFonts w:ascii="Georgia" w:eastAsia="Georgia" w:hAnsi="Georgia" w:cs="Georgia"/>
          <w:sz w:val="24"/>
          <w:szCs w:val="24"/>
        </w:rPr>
        <w:t>Amendments to the Supreme C</w:t>
      </w:r>
      <w:r w:rsidR="003E24EF">
        <w:rPr>
          <w:rFonts w:ascii="Georgia" w:eastAsia="Georgia" w:hAnsi="Georgia" w:cs="Georgia"/>
          <w:sz w:val="24"/>
          <w:szCs w:val="24"/>
        </w:rPr>
        <w:t>onstitution may be proposed by</w:t>
      </w:r>
      <w:r w:rsidRPr="000A0ABF">
        <w:rPr>
          <w:rFonts w:ascii="Georgia" w:eastAsia="Georgia" w:hAnsi="Georgia" w:cs="Georgia"/>
          <w:sz w:val="24"/>
          <w:szCs w:val="24"/>
        </w:rPr>
        <w:t xml:space="preserve"> concurrent legislation passed with a two-thirds vote by the ASG Senate and a two-thirds vote of the GPSC or by a petition of ten percent of the undergraduate student body </w:t>
      </w:r>
      <w:r w:rsidR="00A76F5F">
        <w:rPr>
          <w:rFonts w:ascii="Georgia" w:eastAsia="Georgia" w:hAnsi="Georgia" w:cs="Georgia"/>
          <w:sz w:val="24"/>
          <w:szCs w:val="24"/>
        </w:rPr>
        <w:t>and ten percent of the graduate-</w:t>
      </w:r>
      <w:r w:rsidRPr="000A0ABF">
        <w:rPr>
          <w:rFonts w:ascii="Georgia" w:eastAsia="Georgia" w:hAnsi="Georgia" w:cs="Georgia"/>
          <w:sz w:val="24"/>
          <w:szCs w:val="24"/>
        </w:rPr>
        <w:t>professional student body.</w:t>
      </w:r>
    </w:p>
    <w:p w14:paraId="35D302BB" w14:textId="7AAD4DF7" w:rsidR="00B47F9D" w:rsidRPr="000A0ABF" w:rsidRDefault="43353059" w:rsidP="43353059">
      <w:pPr>
        <w:pStyle w:val="ListParagraph"/>
        <w:numPr>
          <w:ilvl w:val="0"/>
          <w:numId w:val="7"/>
        </w:numPr>
        <w:rPr>
          <w:rFonts w:ascii="Georgia" w:eastAsia="Georgia" w:hAnsi="Georgia" w:cs="Georgia"/>
          <w:sz w:val="24"/>
          <w:szCs w:val="24"/>
        </w:rPr>
      </w:pPr>
      <w:r w:rsidRPr="000A0ABF">
        <w:rPr>
          <w:rFonts w:ascii="Georgia" w:eastAsia="Georgia" w:hAnsi="Georgia" w:cs="Georgia"/>
          <w:sz w:val="24"/>
          <w:szCs w:val="24"/>
        </w:rPr>
        <w:t>Amendments proposed must be approved by the undergraduat</w:t>
      </w:r>
      <w:r w:rsidR="00A76F5F">
        <w:rPr>
          <w:rFonts w:ascii="Georgia" w:eastAsia="Georgia" w:hAnsi="Georgia" w:cs="Georgia"/>
          <w:sz w:val="24"/>
          <w:szCs w:val="24"/>
        </w:rPr>
        <w:t>e student body and the graduate-</w:t>
      </w:r>
      <w:r w:rsidRPr="000A0ABF">
        <w:rPr>
          <w:rFonts w:ascii="Georgia" w:eastAsia="Georgia" w:hAnsi="Georgia" w:cs="Georgia"/>
          <w:sz w:val="24"/>
          <w:szCs w:val="24"/>
        </w:rPr>
        <w:t xml:space="preserve">professional student body in a referendum by </w:t>
      </w:r>
      <w:r w:rsidR="006F79E6" w:rsidRPr="000A0ABF">
        <w:rPr>
          <w:rFonts w:ascii="Georgia" w:eastAsia="Georgia" w:hAnsi="Georgia" w:cs="Georgia"/>
          <w:sz w:val="24"/>
          <w:szCs w:val="24"/>
        </w:rPr>
        <w:t xml:space="preserve">a 50% plus-one margin of those undergraduate students </w:t>
      </w:r>
      <w:r w:rsidRPr="000A0ABF">
        <w:rPr>
          <w:rFonts w:ascii="Georgia" w:eastAsia="Georgia" w:hAnsi="Georgia" w:cs="Georgia"/>
          <w:sz w:val="24"/>
          <w:szCs w:val="24"/>
        </w:rPr>
        <w:t xml:space="preserve">voting and </w:t>
      </w:r>
      <w:r w:rsidR="006F79E6" w:rsidRPr="000A0ABF">
        <w:rPr>
          <w:rFonts w:ascii="Georgia" w:eastAsia="Georgia" w:hAnsi="Georgia" w:cs="Georgia"/>
          <w:sz w:val="24"/>
          <w:szCs w:val="24"/>
        </w:rPr>
        <w:t xml:space="preserve">by a 50% plus-one margin </w:t>
      </w:r>
      <w:r w:rsidR="00A76F5F">
        <w:rPr>
          <w:rFonts w:ascii="Georgia" w:eastAsia="Georgia" w:hAnsi="Georgia" w:cs="Georgia"/>
          <w:sz w:val="24"/>
          <w:szCs w:val="24"/>
        </w:rPr>
        <w:t>of those graduate-</w:t>
      </w:r>
      <w:r w:rsidRPr="000A0ABF">
        <w:rPr>
          <w:rFonts w:ascii="Georgia" w:eastAsia="Georgia" w:hAnsi="Georgia" w:cs="Georgia"/>
          <w:sz w:val="24"/>
          <w:szCs w:val="24"/>
        </w:rPr>
        <w:t>professional students voting</w:t>
      </w:r>
      <w:r w:rsidR="00A76F5F">
        <w:rPr>
          <w:rFonts w:ascii="Georgia" w:eastAsia="Georgia" w:hAnsi="Georgia" w:cs="Georgia"/>
          <w:sz w:val="24"/>
          <w:szCs w:val="24"/>
        </w:rPr>
        <w:t>,</w:t>
      </w:r>
      <w:r w:rsidRPr="000A0ABF">
        <w:rPr>
          <w:rFonts w:ascii="Georgia" w:eastAsia="Georgia" w:hAnsi="Georgia" w:cs="Georgia"/>
          <w:sz w:val="24"/>
          <w:szCs w:val="24"/>
        </w:rPr>
        <w:t xml:space="preserve"> and signed by the Chancellor.</w:t>
      </w:r>
    </w:p>
    <w:p w14:paraId="330E2D15" w14:textId="62119D45" w:rsidR="003D4B2E" w:rsidRPr="00BD4B45" w:rsidRDefault="43353059" w:rsidP="00940EAC">
      <w:pPr>
        <w:pStyle w:val="ListParagraph"/>
        <w:numPr>
          <w:ilvl w:val="0"/>
          <w:numId w:val="7"/>
        </w:numPr>
        <w:spacing w:after="0" w:line="240" w:lineRule="auto"/>
        <w:rPr>
          <w:rFonts w:ascii="Georgia" w:hAnsi="Georgia"/>
          <w:b/>
          <w:sz w:val="24"/>
          <w:szCs w:val="24"/>
        </w:rPr>
      </w:pPr>
      <w:r w:rsidRPr="00BD4B45">
        <w:rPr>
          <w:rFonts w:ascii="Georgia" w:eastAsia="Georgia" w:hAnsi="Georgia" w:cs="Georgia"/>
          <w:sz w:val="24"/>
          <w:szCs w:val="24"/>
        </w:rPr>
        <w:t>The ASG President and the GPSC President are responsible for ensuring that all proposed amendments to the Supreme Constitution are posted prominently on the Associated Students webpage, the webpages of both the ASG and the GPSC, and on all social media accounts operated by the Associated Students two weeks before a referendum. Failure to follow this publicity requirement shall result in automatically rescheduling the referendum to a date that meets this requirement.</w:t>
      </w:r>
      <w:r w:rsidR="003D4B2E" w:rsidRPr="00BD4B45">
        <w:rPr>
          <w:sz w:val="24"/>
          <w:szCs w:val="24"/>
        </w:rPr>
        <w:br w:type="page"/>
      </w:r>
    </w:p>
    <w:p w14:paraId="37497370" w14:textId="3F8AB3E8" w:rsidR="00FF7EBE" w:rsidRPr="000A0ABF" w:rsidRDefault="00FF7EBE" w:rsidP="00FF7EBE">
      <w:pPr>
        <w:pStyle w:val="Heading2"/>
        <w:rPr>
          <w:sz w:val="24"/>
          <w:szCs w:val="24"/>
        </w:rPr>
      </w:pPr>
      <w:bookmarkStart w:id="18" w:name="_Toc479139699"/>
      <w:r w:rsidRPr="000A0ABF">
        <w:rPr>
          <w:sz w:val="24"/>
          <w:szCs w:val="24"/>
        </w:rPr>
        <w:lastRenderedPageBreak/>
        <w:t>Article V – Supremacy</w:t>
      </w:r>
      <w:bookmarkEnd w:id="18"/>
    </w:p>
    <w:p w14:paraId="64649E35" w14:textId="57D3185C" w:rsidR="00CD6F7C" w:rsidRPr="00CD6F7C" w:rsidRDefault="00CD6F7C" w:rsidP="00CD6F7C">
      <w:pPr>
        <w:pStyle w:val="Heading3"/>
        <w:rPr>
          <w:rFonts w:ascii="Georgia" w:eastAsia="Georgia" w:hAnsi="Georgia" w:cs="Georgia"/>
          <w:sz w:val="24"/>
          <w:szCs w:val="24"/>
        </w:rPr>
      </w:pPr>
      <w:bookmarkStart w:id="19" w:name="_Toc479139700"/>
      <w:r w:rsidRPr="000A0ABF">
        <w:rPr>
          <w:rFonts w:ascii="Georgia" w:eastAsia="Georgia" w:hAnsi="Georgia" w:cs="Georgia"/>
          <w:sz w:val="24"/>
          <w:szCs w:val="24"/>
        </w:rPr>
        <w:t xml:space="preserve">Section 1 – </w:t>
      </w:r>
      <w:r w:rsidR="00D81EE6">
        <w:rPr>
          <w:rFonts w:ascii="Georgia" w:eastAsia="Georgia" w:hAnsi="Georgia" w:cs="Georgia"/>
          <w:sz w:val="24"/>
          <w:szCs w:val="24"/>
        </w:rPr>
        <w:t>Su</w:t>
      </w:r>
      <w:r>
        <w:rPr>
          <w:rFonts w:ascii="Georgia" w:eastAsia="Georgia" w:hAnsi="Georgia" w:cs="Georgia"/>
          <w:sz w:val="24"/>
          <w:szCs w:val="24"/>
        </w:rPr>
        <w:t>p</w:t>
      </w:r>
      <w:r w:rsidR="00D81EE6">
        <w:rPr>
          <w:rFonts w:ascii="Georgia" w:eastAsia="Georgia" w:hAnsi="Georgia" w:cs="Georgia"/>
          <w:sz w:val="24"/>
          <w:szCs w:val="24"/>
        </w:rPr>
        <w:t>r</w:t>
      </w:r>
      <w:r>
        <w:rPr>
          <w:rFonts w:ascii="Georgia" w:eastAsia="Georgia" w:hAnsi="Georgia" w:cs="Georgia"/>
          <w:sz w:val="24"/>
          <w:szCs w:val="24"/>
        </w:rPr>
        <w:t>emacy Clause</w:t>
      </w:r>
      <w:bookmarkEnd w:id="19"/>
    </w:p>
    <w:p w14:paraId="6571D5D3" w14:textId="06E7E46E" w:rsidR="00FF7EBE" w:rsidRPr="00A76F5F" w:rsidRDefault="00FF7EBE" w:rsidP="00A76F5F">
      <w:pPr>
        <w:pStyle w:val="ListParagraph"/>
        <w:numPr>
          <w:ilvl w:val="0"/>
          <w:numId w:val="13"/>
        </w:numPr>
        <w:rPr>
          <w:rFonts w:ascii="Georgia" w:eastAsia="Georgia" w:hAnsi="Georgia" w:cs="Georgia"/>
          <w:sz w:val="24"/>
          <w:szCs w:val="24"/>
        </w:rPr>
      </w:pPr>
      <w:r w:rsidRPr="000A0ABF">
        <w:rPr>
          <w:rFonts w:ascii="Georgia" w:eastAsia="Georgia" w:hAnsi="Georgia" w:cs="Georgia"/>
          <w:sz w:val="24"/>
          <w:szCs w:val="24"/>
        </w:rPr>
        <w:t>This Supreme Constitution shall be the supreme go</w:t>
      </w:r>
      <w:r>
        <w:rPr>
          <w:rFonts w:ascii="Georgia" w:eastAsia="Georgia" w:hAnsi="Georgia" w:cs="Georgia"/>
          <w:sz w:val="24"/>
          <w:szCs w:val="24"/>
        </w:rPr>
        <w:t>verning authority of ASG and GPSC</w:t>
      </w:r>
      <w:r w:rsidRPr="000A0ABF">
        <w:rPr>
          <w:rFonts w:ascii="Georgia" w:eastAsia="Georgia" w:hAnsi="Georgia" w:cs="Georgia"/>
          <w:sz w:val="24"/>
          <w:szCs w:val="24"/>
        </w:rPr>
        <w:t>, and is supreme in all respects to</w:t>
      </w:r>
      <w:r w:rsidR="00A76F5F">
        <w:rPr>
          <w:rFonts w:ascii="Georgia" w:eastAsia="Georgia" w:hAnsi="Georgia" w:cs="Georgia"/>
          <w:sz w:val="24"/>
          <w:szCs w:val="24"/>
        </w:rPr>
        <w:t xml:space="preserve"> the ASG Constitution</w:t>
      </w:r>
      <w:r>
        <w:rPr>
          <w:rFonts w:ascii="Georgia" w:eastAsia="Georgia" w:hAnsi="Georgia" w:cs="Georgia"/>
          <w:sz w:val="24"/>
          <w:szCs w:val="24"/>
        </w:rPr>
        <w:t xml:space="preserve"> and</w:t>
      </w:r>
      <w:r w:rsidRPr="000A0ABF">
        <w:rPr>
          <w:rFonts w:ascii="Georgia" w:eastAsia="Georgia" w:hAnsi="Georgia" w:cs="Georgia"/>
          <w:sz w:val="24"/>
          <w:szCs w:val="24"/>
        </w:rPr>
        <w:t xml:space="preserve"> the GPSC Constitution.</w:t>
      </w:r>
      <w:r w:rsidRPr="00A76F5F">
        <w:rPr>
          <w:sz w:val="24"/>
          <w:szCs w:val="24"/>
        </w:rPr>
        <w:br w:type="page"/>
      </w:r>
    </w:p>
    <w:p w14:paraId="1D08F837" w14:textId="4724AF9C" w:rsidR="00FF7EBE" w:rsidRPr="000A0ABF" w:rsidRDefault="00FF7EBE" w:rsidP="00FF7EBE">
      <w:pPr>
        <w:pStyle w:val="Heading2"/>
        <w:rPr>
          <w:sz w:val="24"/>
          <w:szCs w:val="24"/>
        </w:rPr>
      </w:pPr>
      <w:bookmarkStart w:id="20" w:name="_Toc479139701"/>
      <w:r w:rsidRPr="000A0ABF">
        <w:rPr>
          <w:sz w:val="24"/>
          <w:szCs w:val="24"/>
        </w:rPr>
        <w:lastRenderedPageBreak/>
        <w:t>Article V</w:t>
      </w:r>
      <w:r>
        <w:rPr>
          <w:sz w:val="24"/>
          <w:szCs w:val="24"/>
        </w:rPr>
        <w:t>I</w:t>
      </w:r>
      <w:r w:rsidRPr="000A0ABF">
        <w:rPr>
          <w:sz w:val="24"/>
          <w:szCs w:val="24"/>
        </w:rPr>
        <w:t xml:space="preserve"> – </w:t>
      </w:r>
      <w:r>
        <w:rPr>
          <w:sz w:val="24"/>
          <w:szCs w:val="24"/>
        </w:rPr>
        <w:t>Approval</w:t>
      </w:r>
      <w:bookmarkEnd w:id="20"/>
    </w:p>
    <w:p w14:paraId="4453775B" w14:textId="77777777" w:rsidR="00FF7EBE" w:rsidRPr="000A0ABF" w:rsidRDefault="00FF7EBE" w:rsidP="00FF7EBE">
      <w:pPr>
        <w:pStyle w:val="Heading3"/>
        <w:rPr>
          <w:rFonts w:ascii="Georgia" w:eastAsia="Georgia" w:hAnsi="Georgia" w:cs="Georgia"/>
          <w:sz w:val="24"/>
          <w:szCs w:val="24"/>
        </w:rPr>
      </w:pPr>
      <w:bookmarkStart w:id="21" w:name="_Toc223516033"/>
      <w:bookmarkStart w:id="22" w:name="_Toc479139702"/>
      <w:r w:rsidRPr="000A0ABF">
        <w:rPr>
          <w:rFonts w:ascii="Georgia" w:eastAsia="Georgia" w:hAnsi="Georgia" w:cs="Georgia"/>
          <w:sz w:val="24"/>
          <w:szCs w:val="24"/>
        </w:rPr>
        <w:t xml:space="preserve">Section 1 – </w:t>
      </w:r>
      <w:bookmarkEnd w:id="21"/>
      <w:r w:rsidRPr="000A0ABF">
        <w:rPr>
          <w:rFonts w:ascii="Georgia" w:eastAsia="Georgia" w:hAnsi="Georgia" w:cs="Georgia"/>
          <w:sz w:val="24"/>
          <w:szCs w:val="24"/>
        </w:rPr>
        <w:t>Ratification</w:t>
      </w:r>
      <w:bookmarkEnd w:id="22"/>
    </w:p>
    <w:p w14:paraId="5116A829" w14:textId="59C85FB5" w:rsidR="00FF7EBE" w:rsidRPr="00F96D6E" w:rsidRDefault="00FF7EBE" w:rsidP="00FF7EBE">
      <w:pPr>
        <w:pStyle w:val="ListParagraph"/>
        <w:numPr>
          <w:ilvl w:val="0"/>
          <w:numId w:val="17"/>
        </w:numPr>
        <w:rPr>
          <w:rFonts w:ascii="Georgia" w:eastAsia="Georgia" w:hAnsi="Georgia" w:cs="Georgia"/>
          <w:sz w:val="24"/>
          <w:szCs w:val="24"/>
        </w:rPr>
      </w:pPr>
      <w:r w:rsidRPr="00F96D6E">
        <w:rPr>
          <w:rFonts w:ascii="Georgia" w:eastAsia="Georgia" w:hAnsi="Georgia" w:cs="Georgia"/>
          <w:sz w:val="24"/>
          <w:szCs w:val="24"/>
        </w:rPr>
        <w:t>Upon passage by separate two-thirds votes in both the ASG Senate and the GSC,</w:t>
      </w:r>
      <w:r w:rsidR="000172CA">
        <w:rPr>
          <w:rFonts w:ascii="Georgia" w:eastAsia="Georgia" w:hAnsi="Georgia" w:cs="Georgia"/>
          <w:sz w:val="24"/>
          <w:szCs w:val="24"/>
        </w:rPr>
        <w:t xml:space="preserve"> and approval</w:t>
      </w:r>
      <w:r w:rsidR="00B16E81">
        <w:rPr>
          <w:rFonts w:ascii="Georgia" w:eastAsia="Georgia" w:hAnsi="Georgia" w:cs="Georgia"/>
          <w:sz w:val="24"/>
          <w:szCs w:val="24"/>
        </w:rPr>
        <w:t xml:space="preserve"> by a 50% plus-one</w:t>
      </w:r>
      <w:r w:rsidRPr="00F96D6E">
        <w:rPr>
          <w:rFonts w:ascii="Georgia" w:eastAsia="Georgia" w:hAnsi="Georgia" w:cs="Georgia"/>
          <w:sz w:val="24"/>
          <w:szCs w:val="24"/>
        </w:rPr>
        <w:t xml:space="preserve"> </w:t>
      </w:r>
      <w:r w:rsidR="00B16E81" w:rsidRPr="000A0ABF">
        <w:rPr>
          <w:rFonts w:ascii="Georgia" w:eastAsia="Georgia" w:hAnsi="Georgia" w:cs="Georgia"/>
          <w:sz w:val="24"/>
          <w:szCs w:val="24"/>
        </w:rPr>
        <w:t xml:space="preserve">margin </w:t>
      </w:r>
      <w:r w:rsidR="00B16E81">
        <w:rPr>
          <w:rFonts w:ascii="Georgia" w:eastAsia="Georgia" w:hAnsi="Georgia" w:cs="Georgia"/>
          <w:sz w:val="24"/>
          <w:szCs w:val="24"/>
        </w:rPr>
        <w:t xml:space="preserve">of those </w:t>
      </w:r>
      <w:r w:rsidR="00B16E81" w:rsidRPr="000A0ABF">
        <w:rPr>
          <w:rFonts w:ascii="Georgia" w:eastAsia="Georgia" w:hAnsi="Georgia" w:cs="Georgia"/>
          <w:sz w:val="24"/>
          <w:szCs w:val="24"/>
        </w:rPr>
        <w:t>students voting</w:t>
      </w:r>
      <w:r w:rsidR="00144763">
        <w:rPr>
          <w:rFonts w:ascii="Georgia" w:eastAsia="Georgia" w:hAnsi="Georgia" w:cs="Georgia"/>
          <w:sz w:val="24"/>
          <w:szCs w:val="24"/>
        </w:rPr>
        <w:t xml:space="preserve"> in </w:t>
      </w:r>
      <w:r w:rsidR="00452480">
        <w:rPr>
          <w:rFonts w:ascii="Georgia" w:eastAsia="Georgia" w:hAnsi="Georgia" w:cs="Georgia"/>
          <w:sz w:val="24"/>
          <w:szCs w:val="24"/>
        </w:rPr>
        <w:t>the referendum to occur during</w:t>
      </w:r>
      <w:r w:rsidR="00555AE4">
        <w:rPr>
          <w:rFonts w:ascii="Georgia" w:eastAsia="Georgia" w:hAnsi="Georgia" w:cs="Georgia"/>
          <w:sz w:val="24"/>
          <w:szCs w:val="24"/>
        </w:rPr>
        <w:t xml:space="preserve"> </w:t>
      </w:r>
      <w:r w:rsidR="00144763">
        <w:rPr>
          <w:rFonts w:ascii="Georgia" w:eastAsia="Georgia" w:hAnsi="Georgia" w:cs="Georgia"/>
          <w:sz w:val="24"/>
          <w:szCs w:val="24"/>
        </w:rPr>
        <w:t>the Fall Vacancy Election</w:t>
      </w:r>
      <w:r w:rsidRPr="00F96D6E">
        <w:rPr>
          <w:rFonts w:ascii="Georgia" w:eastAsia="Georgia" w:hAnsi="Georgia" w:cs="Georgia"/>
          <w:sz w:val="24"/>
          <w:szCs w:val="24"/>
        </w:rPr>
        <w:t xml:space="preserve">, the </w:t>
      </w:r>
      <w:r w:rsidR="00271846">
        <w:rPr>
          <w:rFonts w:ascii="Georgia" w:eastAsia="Georgia" w:hAnsi="Georgia" w:cs="Georgia"/>
          <w:sz w:val="24"/>
          <w:szCs w:val="24"/>
        </w:rPr>
        <w:t xml:space="preserve">Associated Students </w:t>
      </w:r>
      <w:r w:rsidRPr="00F96D6E">
        <w:rPr>
          <w:rFonts w:ascii="Georgia" w:eastAsia="Georgia" w:hAnsi="Georgia" w:cs="Georgia"/>
          <w:sz w:val="24"/>
          <w:szCs w:val="24"/>
        </w:rPr>
        <w:t>Supreme Constitution shall be deemed ratified and enacted once signed by the Chancellor of the University of Arkansas.</w:t>
      </w:r>
    </w:p>
    <w:p w14:paraId="6D3E1F62" w14:textId="02EA0A74" w:rsidR="00FF7EBE" w:rsidRPr="000A0ABF" w:rsidRDefault="00FF7EBE" w:rsidP="00FF7EBE">
      <w:pPr>
        <w:pStyle w:val="Heading3"/>
        <w:rPr>
          <w:rFonts w:ascii="Georgia" w:eastAsia="Georgia" w:hAnsi="Georgia" w:cs="Georgia"/>
          <w:sz w:val="24"/>
          <w:szCs w:val="24"/>
        </w:rPr>
      </w:pPr>
      <w:bookmarkStart w:id="23" w:name="_Toc223516034"/>
      <w:bookmarkStart w:id="24" w:name="_Toc479139703"/>
      <w:r w:rsidRPr="000A0ABF">
        <w:rPr>
          <w:rFonts w:ascii="Georgia" w:eastAsia="Georgia" w:hAnsi="Georgia" w:cs="Georgia"/>
          <w:sz w:val="24"/>
          <w:szCs w:val="24"/>
        </w:rPr>
        <w:t xml:space="preserve">Section 2 – </w:t>
      </w:r>
      <w:bookmarkEnd w:id="23"/>
      <w:r w:rsidRPr="000A0ABF">
        <w:rPr>
          <w:rFonts w:ascii="Georgia" w:eastAsia="Georgia" w:hAnsi="Georgia" w:cs="Georgia"/>
          <w:sz w:val="24"/>
          <w:szCs w:val="24"/>
        </w:rPr>
        <w:t>Implementation</w:t>
      </w:r>
      <w:bookmarkEnd w:id="24"/>
    </w:p>
    <w:p w14:paraId="0346E16D" w14:textId="00D8984D" w:rsidR="00FF7EBE" w:rsidRPr="000A0ABF" w:rsidRDefault="00CE2E89" w:rsidP="00FF7EBE">
      <w:pPr>
        <w:pStyle w:val="ListParagraph"/>
        <w:numPr>
          <w:ilvl w:val="0"/>
          <w:numId w:val="16"/>
        </w:numPr>
        <w:rPr>
          <w:rFonts w:ascii="Georgia" w:eastAsia="Georgia" w:hAnsi="Georgia" w:cs="Georgia"/>
          <w:sz w:val="24"/>
          <w:szCs w:val="24"/>
        </w:rPr>
      </w:pPr>
      <w:r>
        <w:rPr>
          <w:rFonts w:ascii="Georgia" w:eastAsia="Georgia" w:hAnsi="Georgia" w:cs="Georgia"/>
          <w:sz w:val="24"/>
          <w:szCs w:val="24"/>
        </w:rPr>
        <w:t xml:space="preserve">After ratification, </w:t>
      </w:r>
      <w:r w:rsidR="00FF7EBE" w:rsidRPr="000A0ABF">
        <w:rPr>
          <w:rFonts w:ascii="Georgia" w:eastAsia="Georgia" w:hAnsi="Georgia" w:cs="Georgia"/>
          <w:sz w:val="24"/>
          <w:szCs w:val="24"/>
        </w:rPr>
        <w:t xml:space="preserve">the </w:t>
      </w:r>
      <w:r w:rsidR="00BE4888">
        <w:rPr>
          <w:rFonts w:ascii="Georgia" w:eastAsia="Georgia" w:hAnsi="Georgia" w:cs="Georgia"/>
          <w:sz w:val="24"/>
          <w:szCs w:val="24"/>
        </w:rPr>
        <w:t xml:space="preserve">Associated Students </w:t>
      </w:r>
      <w:r>
        <w:rPr>
          <w:rFonts w:ascii="Georgia" w:eastAsia="Georgia" w:hAnsi="Georgia" w:cs="Georgia"/>
          <w:sz w:val="24"/>
          <w:szCs w:val="24"/>
        </w:rPr>
        <w:t xml:space="preserve">Supreme Constitution </w:t>
      </w:r>
      <w:r w:rsidR="00FF7EBE" w:rsidRPr="000A0ABF">
        <w:rPr>
          <w:rFonts w:ascii="Georgia" w:eastAsia="Georgia" w:hAnsi="Georgia" w:cs="Georgia"/>
          <w:sz w:val="24"/>
          <w:szCs w:val="24"/>
        </w:rPr>
        <w:t>shall go into effect</w:t>
      </w:r>
      <w:r w:rsidR="00A76F5F">
        <w:rPr>
          <w:rFonts w:ascii="Georgia" w:eastAsia="Georgia" w:hAnsi="Georgia" w:cs="Georgia"/>
          <w:sz w:val="24"/>
          <w:szCs w:val="24"/>
        </w:rPr>
        <w:t xml:space="preserve"> Dead Day of the Spring 2018 semester: May 4, 2018.</w:t>
      </w:r>
    </w:p>
    <w:p w14:paraId="7EC33738" w14:textId="0729458B" w:rsidR="00FF7EBE" w:rsidRPr="000A0ABF" w:rsidRDefault="00FF7EBE" w:rsidP="00FF7EBE">
      <w:pPr>
        <w:pStyle w:val="ListParagraph"/>
        <w:numPr>
          <w:ilvl w:val="0"/>
          <w:numId w:val="16"/>
        </w:numPr>
        <w:rPr>
          <w:rFonts w:ascii="Georgia" w:eastAsia="Georgia" w:hAnsi="Georgia" w:cs="Georgia"/>
          <w:sz w:val="24"/>
          <w:szCs w:val="24"/>
        </w:rPr>
      </w:pPr>
      <w:r w:rsidRPr="000A0ABF">
        <w:rPr>
          <w:rFonts w:ascii="Georgia" w:eastAsia="Georgia" w:hAnsi="Georgia" w:cs="Georgia"/>
          <w:sz w:val="24"/>
          <w:szCs w:val="24"/>
        </w:rPr>
        <w:t xml:space="preserve">The ASG Senate must ratify a new ASG Constitution </w:t>
      </w:r>
      <w:r w:rsidR="00A76F5F">
        <w:rPr>
          <w:rFonts w:ascii="Georgia" w:eastAsia="Georgia" w:hAnsi="Georgia" w:cs="Georgia"/>
          <w:sz w:val="24"/>
          <w:szCs w:val="24"/>
        </w:rPr>
        <w:t xml:space="preserve">and amend the ASG Code </w:t>
      </w:r>
      <w:r w:rsidRPr="000A0ABF">
        <w:rPr>
          <w:rFonts w:ascii="Georgia" w:eastAsia="Georgia" w:hAnsi="Georgia" w:cs="Georgia"/>
          <w:sz w:val="24"/>
          <w:szCs w:val="24"/>
        </w:rPr>
        <w:t xml:space="preserve">by </w:t>
      </w:r>
      <w:r w:rsidR="00A76F5F">
        <w:rPr>
          <w:rFonts w:ascii="Georgia" w:eastAsia="Georgia" w:hAnsi="Georgia" w:cs="Georgia"/>
          <w:sz w:val="24"/>
          <w:szCs w:val="24"/>
        </w:rPr>
        <w:t xml:space="preserve">May 4, 2018 to remove all </w:t>
      </w:r>
      <w:r w:rsidR="00A76F5F" w:rsidRPr="000A0ABF">
        <w:rPr>
          <w:rFonts w:ascii="Georgia" w:eastAsia="Georgia" w:hAnsi="Georgia" w:cs="Georgia"/>
          <w:sz w:val="24"/>
          <w:szCs w:val="24"/>
        </w:rPr>
        <w:t>mention of graduate students</w:t>
      </w:r>
      <w:r w:rsidR="00C7486E">
        <w:rPr>
          <w:rFonts w:ascii="Georgia" w:eastAsia="Georgia" w:hAnsi="Georgia" w:cs="Georgia"/>
          <w:sz w:val="24"/>
          <w:szCs w:val="24"/>
        </w:rPr>
        <w:t>, law students, and</w:t>
      </w:r>
      <w:r w:rsidR="00A76F5F">
        <w:rPr>
          <w:rFonts w:ascii="Georgia" w:eastAsia="Georgia" w:hAnsi="Georgia" w:cs="Georgia"/>
          <w:sz w:val="24"/>
          <w:szCs w:val="24"/>
        </w:rPr>
        <w:t xml:space="preserve"> the G</w:t>
      </w:r>
      <w:r w:rsidR="00A76F5F" w:rsidRPr="000A0ABF">
        <w:rPr>
          <w:rFonts w:ascii="Georgia" w:eastAsia="Georgia" w:hAnsi="Georgia" w:cs="Georgia"/>
          <w:sz w:val="24"/>
          <w:szCs w:val="24"/>
        </w:rPr>
        <w:t>SC</w:t>
      </w:r>
      <w:r>
        <w:rPr>
          <w:rFonts w:ascii="Georgia" w:eastAsia="Georgia" w:hAnsi="Georgia" w:cs="Georgia"/>
          <w:sz w:val="24"/>
          <w:szCs w:val="24"/>
        </w:rPr>
        <w:t>.</w:t>
      </w:r>
    </w:p>
    <w:p w14:paraId="222A6BD6" w14:textId="06FBBB12" w:rsidR="00FF7EBE" w:rsidRDefault="00FF7EBE" w:rsidP="00FF7EBE">
      <w:pPr>
        <w:pStyle w:val="ListParagraph"/>
        <w:numPr>
          <w:ilvl w:val="0"/>
          <w:numId w:val="16"/>
        </w:numPr>
        <w:rPr>
          <w:rFonts w:ascii="Georgia" w:eastAsia="Georgia" w:hAnsi="Georgia" w:cs="Georgia"/>
          <w:sz w:val="24"/>
          <w:szCs w:val="24"/>
        </w:rPr>
      </w:pPr>
      <w:r w:rsidRPr="000A0ABF">
        <w:rPr>
          <w:rFonts w:ascii="Georgia" w:eastAsia="Georgia" w:hAnsi="Georgia" w:cs="Georgia"/>
          <w:sz w:val="24"/>
          <w:szCs w:val="24"/>
        </w:rPr>
        <w:t xml:space="preserve">The </w:t>
      </w:r>
      <w:r w:rsidR="00DF7E3F">
        <w:rPr>
          <w:rFonts w:ascii="Georgia" w:eastAsia="Georgia" w:hAnsi="Georgia" w:cs="Georgia"/>
          <w:sz w:val="24"/>
          <w:szCs w:val="24"/>
        </w:rPr>
        <w:t>GSC</w:t>
      </w:r>
      <w:r w:rsidR="00DF7E3F" w:rsidRPr="000A0ABF">
        <w:rPr>
          <w:rFonts w:ascii="Georgia" w:eastAsia="Georgia" w:hAnsi="Georgia" w:cs="Georgia"/>
          <w:sz w:val="24"/>
          <w:szCs w:val="24"/>
        </w:rPr>
        <w:t xml:space="preserve"> </w:t>
      </w:r>
      <w:r w:rsidRPr="000A0ABF">
        <w:rPr>
          <w:rFonts w:ascii="Georgia" w:eastAsia="Georgia" w:hAnsi="Georgia" w:cs="Georgia"/>
          <w:sz w:val="24"/>
          <w:szCs w:val="24"/>
        </w:rPr>
        <w:t>mu</w:t>
      </w:r>
      <w:r w:rsidR="00A76F5F">
        <w:rPr>
          <w:rFonts w:ascii="Georgia" w:eastAsia="Georgia" w:hAnsi="Georgia" w:cs="Georgia"/>
          <w:sz w:val="24"/>
          <w:szCs w:val="24"/>
        </w:rPr>
        <w:t xml:space="preserve">st ratify the GPSC Constitution by Spring Break 2018, to allow </w:t>
      </w:r>
      <w:proofErr w:type="gramStart"/>
      <w:r w:rsidR="00A76F5F">
        <w:rPr>
          <w:rFonts w:ascii="Georgia" w:eastAsia="Georgia" w:hAnsi="Georgia" w:cs="Georgia"/>
          <w:sz w:val="24"/>
          <w:szCs w:val="24"/>
        </w:rPr>
        <w:t>for GPSC</w:t>
      </w:r>
      <w:proofErr w:type="gramEnd"/>
      <w:r w:rsidR="00A76F5F">
        <w:rPr>
          <w:rFonts w:ascii="Georgia" w:eastAsia="Georgia" w:hAnsi="Georgia" w:cs="Georgia"/>
          <w:sz w:val="24"/>
          <w:szCs w:val="24"/>
        </w:rPr>
        <w:t xml:space="preserve"> elections to occur before May 4, 2018</w:t>
      </w:r>
      <w:r>
        <w:rPr>
          <w:rFonts w:ascii="Georgia" w:eastAsia="Georgia" w:hAnsi="Georgia" w:cs="Georgia"/>
          <w:sz w:val="24"/>
          <w:szCs w:val="24"/>
        </w:rPr>
        <w:t>.</w:t>
      </w:r>
    </w:p>
    <w:p w14:paraId="0C411837" w14:textId="73AD58F9" w:rsidR="00DF7E3F" w:rsidRPr="00D3629C" w:rsidRDefault="00DF7E3F" w:rsidP="00973019">
      <w:pPr>
        <w:pStyle w:val="ListParagraph"/>
        <w:numPr>
          <w:ilvl w:val="0"/>
          <w:numId w:val="16"/>
        </w:numPr>
        <w:rPr>
          <w:rFonts w:ascii="Georgia" w:eastAsia="Georgia" w:hAnsi="Georgia" w:cs="Georgia"/>
          <w:sz w:val="24"/>
          <w:szCs w:val="24"/>
        </w:rPr>
      </w:pPr>
      <w:r>
        <w:rPr>
          <w:rFonts w:ascii="Georgia" w:eastAsia="Georgia" w:hAnsi="Georgia" w:cs="Georgia"/>
          <w:sz w:val="24"/>
          <w:szCs w:val="24"/>
        </w:rPr>
        <w:t>T</w:t>
      </w:r>
      <w:r w:rsidR="00973019">
        <w:rPr>
          <w:rFonts w:ascii="Georgia" w:eastAsia="Georgia" w:hAnsi="Georgia" w:cs="Georgia"/>
          <w:sz w:val="24"/>
          <w:szCs w:val="24"/>
        </w:rPr>
        <w:t>he GSC and the Chancellor</w:t>
      </w:r>
      <w:r w:rsidR="00FE47D0">
        <w:rPr>
          <w:rFonts w:ascii="Georgia" w:eastAsia="Georgia" w:hAnsi="Georgia" w:cs="Georgia"/>
          <w:sz w:val="24"/>
          <w:szCs w:val="24"/>
        </w:rPr>
        <w:t xml:space="preserve">, or the Chancellor’s designee, </w:t>
      </w:r>
      <w:r w:rsidR="00973019">
        <w:rPr>
          <w:rFonts w:ascii="Georgia" w:eastAsia="Georgia" w:hAnsi="Georgia" w:cs="Georgia"/>
          <w:sz w:val="24"/>
          <w:szCs w:val="24"/>
        </w:rPr>
        <w:t>must agree on GPSC’s payment to the Programs Allocation Board for the 2018-2019 school year</w:t>
      </w:r>
      <w:r w:rsidR="00973019" w:rsidRPr="00D3629C">
        <w:rPr>
          <w:rFonts w:ascii="Georgia" w:eastAsia="Georgia" w:hAnsi="Georgia" w:cs="Georgia"/>
          <w:sz w:val="24"/>
          <w:szCs w:val="24"/>
        </w:rPr>
        <w:t xml:space="preserve"> </w:t>
      </w:r>
      <w:r w:rsidR="00FE47D0">
        <w:rPr>
          <w:rFonts w:ascii="Georgia" w:eastAsia="Georgia" w:hAnsi="Georgia" w:cs="Georgia"/>
          <w:sz w:val="24"/>
          <w:szCs w:val="24"/>
        </w:rPr>
        <w:t>by May 4, 2018.</w:t>
      </w:r>
    </w:p>
    <w:p w14:paraId="7734447A" w14:textId="1EC4C15C" w:rsidR="00FF7EBE" w:rsidRPr="000A0ABF" w:rsidRDefault="00FF7EBE" w:rsidP="00FF7EBE">
      <w:pPr>
        <w:pStyle w:val="Heading3"/>
        <w:rPr>
          <w:rFonts w:ascii="Georgia" w:eastAsia="Georgia" w:hAnsi="Georgia" w:cs="Georgia"/>
          <w:sz w:val="24"/>
          <w:szCs w:val="24"/>
        </w:rPr>
      </w:pPr>
      <w:bookmarkStart w:id="25" w:name="_Toc479139704"/>
      <w:r>
        <w:rPr>
          <w:rFonts w:ascii="Georgia" w:eastAsia="Georgia" w:hAnsi="Georgia" w:cs="Georgia"/>
          <w:sz w:val="24"/>
          <w:szCs w:val="24"/>
        </w:rPr>
        <w:t>Section 3</w:t>
      </w:r>
      <w:r w:rsidRPr="000A0ABF">
        <w:rPr>
          <w:rFonts w:ascii="Georgia" w:eastAsia="Georgia" w:hAnsi="Georgia" w:cs="Georgia"/>
          <w:sz w:val="24"/>
          <w:szCs w:val="24"/>
        </w:rPr>
        <w:t xml:space="preserve"> – </w:t>
      </w:r>
      <w:r w:rsidRPr="00FF7EBE">
        <w:rPr>
          <w:rFonts w:ascii="Georgia" w:eastAsia="Georgia" w:hAnsi="Georgia" w:cs="Georgia"/>
          <w:sz w:val="24"/>
          <w:szCs w:val="24"/>
        </w:rPr>
        <w:t>Desuetude</w:t>
      </w:r>
      <w:r>
        <w:rPr>
          <w:rFonts w:ascii="Georgia" w:eastAsia="Georgia" w:hAnsi="Georgia" w:cs="Georgia"/>
          <w:sz w:val="24"/>
          <w:szCs w:val="24"/>
        </w:rPr>
        <w:t xml:space="preserve"> Clause</w:t>
      </w:r>
      <w:bookmarkEnd w:id="25"/>
    </w:p>
    <w:p w14:paraId="71A4310C" w14:textId="132DA990" w:rsidR="00FF7EBE" w:rsidRPr="00FF7EBE" w:rsidRDefault="00FF7EBE" w:rsidP="00FF7EBE">
      <w:pPr>
        <w:pStyle w:val="ListParagraph"/>
        <w:numPr>
          <w:ilvl w:val="0"/>
          <w:numId w:val="21"/>
        </w:numPr>
        <w:rPr>
          <w:rFonts w:ascii="Georgia" w:eastAsia="Georgia" w:hAnsi="Georgia" w:cs="Georgia"/>
          <w:sz w:val="24"/>
          <w:szCs w:val="24"/>
        </w:rPr>
      </w:pPr>
      <w:r>
        <w:rPr>
          <w:rFonts w:ascii="Georgia" w:eastAsia="Georgia" w:hAnsi="Georgia" w:cs="Georgia"/>
          <w:sz w:val="24"/>
          <w:szCs w:val="24"/>
        </w:rPr>
        <w:t>Upon completion of the ratification process and the ratification of all documents listed in Section 2 of this article, Article VI shall be deemed obsolete, and removed from this document.</w:t>
      </w:r>
    </w:p>
    <w:p w14:paraId="24D1E7E0" w14:textId="27CE2CFD" w:rsidR="003B4621" w:rsidRPr="000A0ABF" w:rsidRDefault="00DD3313" w:rsidP="003B4621">
      <w:pPr>
        <w:pStyle w:val="Heading2"/>
        <w:rPr>
          <w:sz w:val="24"/>
          <w:szCs w:val="24"/>
        </w:rPr>
      </w:pPr>
      <w:bookmarkStart w:id="26" w:name="_Toc479139705"/>
      <w:r w:rsidRPr="000A0ABF">
        <w:rPr>
          <w:sz w:val="24"/>
          <w:szCs w:val="24"/>
        </w:rPr>
        <w:t>Amendments</w:t>
      </w:r>
      <w:bookmarkEnd w:id="26"/>
    </w:p>
    <w:p w14:paraId="047FD58A" w14:textId="77777777" w:rsidR="00EF5D3B" w:rsidRDefault="00EF5D3B" w:rsidP="000B18AC">
      <w:pPr>
        <w:outlineLvl w:val="2"/>
      </w:pPr>
    </w:p>
    <w:sectPr w:rsidR="00EF5D3B" w:rsidSect="000B18AC">
      <w:headerReference w:type="even" r:id="rId14"/>
      <w:headerReference w:type="default" r:id="rId15"/>
      <w:footerReference w:type="default" r:id="rId16"/>
      <w:headerReference w:type="firs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8FFA1" w14:textId="77777777" w:rsidR="00ED162B" w:rsidRDefault="00ED162B" w:rsidP="005324BE">
      <w:pPr>
        <w:spacing w:after="0" w:line="240" w:lineRule="auto"/>
      </w:pPr>
      <w:r>
        <w:separator/>
      </w:r>
    </w:p>
  </w:endnote>
  <w:endnote w:type="continuationSeparator" w:id="0">
    <w:p w14:paraId="7460F927" w14:textId="77777777" w:rsidR="00ED162B" w:rsidRDefault="00ED162B" w:rsidP="0053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E1B0" w14:textId="77777777" w:rsidR="00C0510E" w:rsidRDefault="00C0510E" w:rsidP="003B46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1438088A" w14:textId="77777777" w:rsidR="00C0510E" w:rsidRDefault="00C0510E" w:rsidP="003B46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4236" w14:textId="2ED9F1A4" w:rsidR="00C0510E" w:rsidRPr="00973F15" w:rsidRDefault="00C0510E" w:rsidP="003B4621">
    <w:pPr>
      <w:pStyle w:val="Footer"/>
      <w:framePr w:wrap="around" w:vAnchor="text" w:hAnchor="margin" w:xAlign="right" w:y="1"/>
      <w:rPr>
        <w:rStyle w:val="PageNumber"/>
        <w:rFonts w:ascii="Georgia" w:hAnsi="Georgia"/>
      </w:rPr>
    </w:pPr>
    <w:r w:rsidRPr="00973F15">
      <w:rPr>
        <w:rStyle w:val="PageNumber"/>
        <w:rFonts w:ascii="Georgia" w:hAnsi="Georgia"/>
      </w:rPr>
      <w:fldChar w:fldCharType="begin"/>
    </w:r>
    <w:r w:rsidRPr="00973F15">
      <w:rPr>
        <w:rStyle w:val="PageNumber"/>
        <w:rFonts w:ascii="Georgia" w:hAnsi="Georgia"/>
      </w:rPr>
      <w:instrText xml:space="preserve">PAGE  </w:instrText>
    </w:r>
    <w:r w:rsidRPr="00973F15">
      <w:rPr>
        <w:rStyle w:val="PageNumber"/>
        <w:rFonts w:ascii="Georgia" w:hAnsi="Georgia"/>
      </w:rPr>
      <w:fldChar w:fldCharType="separate"/>
    </w:r>
    <w:r w:rsidR="00D3629C">
      <w:rPr>
        <w:rStyle w:val="PageNumber"/>
        <w:rFonts w:ascii="Georgia" w:hAnsi="Georgia"/>
        <w:noProof/>
      </w:rPr>
      <w:t>ii</w:t>
    </w:r>
    <w:r w:rsidRPr="00973F15">
      <w:rPr>
        <w:rStyle w:val="PageNumber"/>
        <w:rFonts w:ascii="Georgia" w:hAnsi="Georgia"/>
      </w:rPr>
      <w:fldChar w:fldCharType="end"/>
    </w:r>
  </w:p>
  <w:p w14:paraId="3BBBC58B" w14:textId="77777777" w:rsidR="00C0510E" w:rsidRDefault="00C0510E" w:rsidP="003B4621">
    <w:pPr>
      <w:pStyle w:val="Footer"/>
      <w:ind w:right="360"/>
    </w:pPr>
  </w:p>
  <w:p w14:paraId="2D963A9E" w14:textId="77777777" w:rsidR="00C0510E" w:rsidRDefault="00C0510E" w:rsidP="003B462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8D6C3" w14:textId="77777777" w:rsidR="007D798E" w:rsidRDefault="007D79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6E51" w14:textId="310ACD96" w:rsidR="00C0510E" w:rsidRPr="00973F15" w:rsidRDefault="00C0510E" w:rsidP="003B4621">
    <w:pPr>
      <w:pStyle w:val="Footer"/>
      <w:framePr w:wrap="around" w:vAnchor="text" w:hAnchor="margin" w:xAlign="right" w:y="1"/>
      <w:rPr>
        <w:rStyle w:val="PageNumber"/>
        <w:rFonts w:ascii="Georgia" w:hAnsi="Georgia"/>
      </w:rPr>
    </w:pPr>
    <w:r w:rsidRPr="00973F15">
      <w:rPr>
        <w:rStyle w:val="PageNumber"/>
        <w:rFonts w:ascii="Georgia" w:hAnsi="Georgia"/>
      </w:rPr>
      <w:fldChar w:fldCharType="begin"/>
    </w:r>
    <w:r w:rsidRPr="00973F15">
      <w:rPr>
        <w:rStyle w:val="PageNumber"/>
        <w:rFonts w:ascii="Georgia" w:hAnsi="Georgia"/>
      </w:rPr>
      <w:instrText xml:space="preserve">PAGE  </w:instrText>
    </w:r>
    <w:r w:rsidRPr="00973F15">
      <w:rPr>
        <w:rStyle w:val="PageNumber"/>
        <w:rFonts w:ascii="Georgia" w:hAnsi="Georgia"/>
      </w:rPr>
      <w:fldChar w:fldCharType="separate"/>
    </w:r>
    <w:r w:rsidR="00D3629C">
      <w:rPr>
        <w:rStyle w:val="PageNumber"/>
        <w:rFonts w:ascii="Georgia" w:hAnsi="Georgia"/>
        <w:noProof/>
      </w:rPr>
      <w:t>2</w:t>
    </w:r>
    <w:r w:rsidRPr="00973F15">
      <w:rPr>
        <w:rStyle w:val="PageNumber"/>
        <w:rFonts w:ascii="Georgia" w:hAnsi="Georgia"/>
      </w:rPr>
      <w:fldChar w:fldCharType="end"/>
    </w:r>
  </w:p>
  <w:p w14:paraId="5FCF220F" w14:textId="2A6BFD3A" w:rsidR="00C0510E" w:rsidRDefault="43353059" w:rsidP="00E6517A">
    <w:r w:rsidRPr="43353059">
      <w:rPr>
        <w:rFonts w:ascii="Georgia" w:eastAsia="Georgia" w:hAnsi="Georgia" w:cs="Georgia"/>
      </w:rPr>
      <w:t>Associated Students Supreme Constitution</w:t>
    </w:r>
  </w:p>
  <w:p w14:paraId="285A802D" w14:textId="77777777" w:rsidR="00C0510E" w:rsidRDefault="00C0510E" w:rsidP="003B46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7948C" w14:textId="77777777" w:rsidR="00ED162B" w:rsidRDefault="00ED162B" w:rsidP="005324BE">
      <w:pPr>
        <w:spacing w:after="0" w:line="240" w:lineRule="auto"/>
      </w:pPr>
      <w:r>
        <w:separator/>
      </w:r>
    </w:p>
  </w:footnote>
  <w:footnote w:type="continuationSeparator" w:id="0">
    <w:p w14:paraId="307D252E" w14:textId="77777777" w:rsidR="00ED162B" w:rsidRDefault="00ED162B" w:rsidP="00532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048D" w14:textId="6F2FD70D" w:rsidR="007D798E" w:rsidRDefault="009B27CC">
    <w:pPr>
      <w:pStyle w:val="Header"/>
    </w:pPr>
    <w:r>
      <w:rPr>
        <w:noProof/>
      </w:rPr>
      <w:pict w14:anchorId="4FDC6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86.55pt;height:73.3pt;rotation:315;z-index:-251658752;mso-position-horizontal:center;mso-position-horizontal-relative:margin;mso-position-vertical:center;mso-position-vertical-relative:margin" o:allowincell="f" fillcolor="silver" stroked="f">
          <v:textpath style="font-family:&quot;Calibri&quot;;font-size:1pt" string="SECON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ADB3B" w14:textId="35D2B328" w:rsidR="005B09A1" w:rsidRDefault="005B0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EBF7" w14:textId="1959FF8B" w:rsidR="007D798E" w:rsidRDefault="007D79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2ECDE" w14:textId="09D7E9D3" w:rsidR="007D798E" w:rsidRDefault="007D79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59B3D" w14:textId="2CAD27AD" w:rsidR="007D798E" w:rsidRDefault="007D79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A6928" w14:textId="3B31EC30" w:rsidR="007D798E" w:rsidRDefault="007D7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504"/>
    <w:multiLevelType w:val="hybridMultilevel"/>
    <w:tmpl w:val="89FE444A"/>
    <w:lvl w:ilvl="0" w:tplc="04090015">
      <w:start w:val="1"/>
      <w:numFmt w:val="upperLetter"/>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A66D2F"/>
    <w:multiLevelType w:val="hybridMultilevel"/>
    <w:tmpl w:val="89FE444A"/>
    <w:lvl w:ilvl="0" w:tplc="04090015">
      <w:start w:val="1"/>
      <w:numFmt w:val="upperLetter"/>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725882"/>
    <w:multiLevelType w:val="hybridMultilevel"/>
    <w:tmpl w:val="C8FCE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27241"/>
    <w:multiLevelType w:val="hybridMultilevel"/>
    <w:tmpl w:val="89FE444A"/>
    <w:lvl w:ilvl="0" w:tplc="04090015">
      <w:start w:val="1"/>
      <w:numFmt w:val="upperLetter"/>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3D036E"/>
    <w:multiLevelType w:val="hybridMultilevel"/>
    <w:tmpl w:val="293ADECE"/>
    <w:lvl w:ilvl="0" w:tplc="FFFFFFFF">
      <w:start w:val="1"/>
      <w:numFmt w:val="upp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403727"/>
    <w:multiLevelType w:val="hybridMultilevel"/>
    <w:tmpl w:val="FE8850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942A1"/>
    <w:multiLevelType w:val="hybridMultilevel"/>
    <w:tmpl w:val="293ADECE"/>
    <w:lvl w:ilvl="0" w:tplc="FFFFFFFF">
      <w:start w:val="1"/>
      <w:numFmt w:val="upp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9090A02"/>
    <w:multiLevelType w:val="hybridMultilevel"/>
    <w:tmpl w:val="5F1880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A24E0"/>
    <w:multiLevelType w:val="hybridMultilevel"/>
    <w:tmpl w:val="89FE444A"/>
    <w:lvl w:ilvl="0" w:tplc="04090015">
      <w:start w:val="1"/>
      <w:numFmt w:val="upperLetter"/>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EB470C"/>
    <w:multiLevelType w:val="hybridMultilevel"/>
    <w:tmpl w:val="C8FCE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93DFB"/>
    <w:multiLevelType w:val="hybridMultilevel"/>
    <w:tmpl w:val="0A52513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2B2081"/>
    <w:multiLevelType w:val="hybridMultilevel"/>
    <w:tmpl w:val="27F2C8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973D5"/>
    <w:multiLevelType w:val="hybridMultilevel"/>
    <w:tmpl w:val="293ADEC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F305E91"/>
    <w:multiLevelType w:val="hybridMultilevel"/>
    <w:tmpl w:val="3BF81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4635E"/>
    <w:multiLevelType w:val="hybridMultilevel"/>
    <w:tmpl w:val="27F2C8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314A7"/>
    <w:multiLevelType w:val="hybridMultilevel"/>
    <w:tmpl w:val="27F2C8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E295C"/>
    <w:multiLevelType w:val="hybridMultilevel"/>
    <w:tmpl w:val="89FE444A"/>
    <w:lvl w:ilvl="0" w:tplc="04090015">
      <w:start w:val="1"/>
      <w:numFmt w:val="upperLetter"/>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626E73"/>
    <w:multiLevelType w:val="hybridMultilevel"/>
    <w:tmpl w:val="27F2C8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334EE"/>
    <w:multiLevelType w:val="hybridMultilevel"/>
    <w:tmpl w:val="89FE444A"/>
    <w:lvl w:ilvl="0" w:tplc="04090015">
      <w:start w:val="1"/>
      <w:numFmt w:val="upperLetter"/>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0E310D8"/>
    <w:multiLevelType w:val="hybridMultilevel"/>
    <w:tmpl w:val="C8FCE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AD1E34"/>
    <w:multiLevelType w:val="hybridMultilevel"/>
    <w:tmpl w:val="563EF0BA"/>
    <w:lvl w:ilvl="0" w:tplc="9702C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17"/>
  </w:num>
  <w:num w:numId="4">
    <w:abstractNumId w:val="3"/>
  </w:num>
  <w:num w:numId="5">
    <w:abstractNumId w:val="19"/>
  </w:num>
  <w:num w:numId="6">
    <w:abstractNumId w:val="1"/>
  </w:num>
  <w:num w:numId="7">
    <w:abstractNumId w:val="12"/>
  </w:num>
  <w:num w:numId="8">
    <w:abstractNumId w:val="11"/>
  </w:num>
  <w:num w:numId="9">
    <w:abstractNumId w:val="13"/>
  </w:num>
  <w:num w:numId="10">
    <w:abstractNumId w:val="16"/>
  </w:num>
  <w:num w:numId="11">
    <w:abstractNumId w:val="5"/>
  </w:num>
  <w:num w:numId="12">
    <w:abstractNumId w:val="2"/>
  </w:num>
  <w:num w:numId="13">
    <w:abstractNumId w:val="20"/>
  </w:num>
  <w:num w:numId="14">
    <w:abstractNumId w:val="9"/>
  </w:num>
  <w:num w:numId="15">
    <w:abstractNumId w:val="15"/>
  </w:num>
  <w:num w:numId="16">
    <w:abstractNumId w:val="4"/>
  </w:num>
  <w:num w:numId="17">
    <w:abstractNumId w:val="8"/>
  </w:num>
  <w:num w:numId="18">
    <w:abstractNumId w:val="14"/>
  </w:num>
  <w:num w:numId="19">
    <w:abstractNumId w:val="7"/>
  </w:num>
  <w:num w:numId="20">
    <w:abstractNumId w:val="18"/>
  </w:num>
  <w:num w:numId="2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trackRevision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AB"/>
    <w:rsid w:val="000049DF"/>
    <w:rsid w:val="00004B30"/>
    <w:rsid w:val="000054C5"/>
    <w:rsid w:val="000100E8"/>
    <w:rsid w:val="00011919"/>
    <w:rsid w:val="00013A3A"/>
    <w:rsid w:val="00015F9E"/>
    <w:rsid w:val="000172CA"/>
    <w:rsid w:val="0001739D"/>
    <w:rsid w:val="0002086C"/>
    <w:rsid w:val="00023E39"/>
    <w:rsid w:val="00024A5C"/>
    <w:rsid w:val="00026C8A"/>
    <w:rsid w:val="000335D8"/>
    <w:rsid w:val="00037801"/>
    <w:rsid w:val="0004020E"/>
    <w:rsid w:val="0004059D"/>
    <w:rsid w:val="00045303"/>
    <w:rsid w:val="0004556E"/>
    <w:rsid w:val="00052883"/>
    <w:rsid w:val="000533C0"/>
    <w:rsid w:val="00053635"/>
    <w:rsid w:val="000537DB"/>
    <w:rsid w:val="00054C3B"/>
    <w:rsid w:val="0006095F"/>
    <w:rsid w:val="00064CCD"/>
    <w:rsid w:val="00070795"/>
    <w:rsid w:val="000731CA"/>
    <w:rsid w:val="00073DAE"/>
    <w:rsid w:val="000801B9"/>
    <w:rsid w:val="00083FF3"/>
    <w:rsid w:val="00083FFB"/>
    <w:rsid w:val="00084145"/>
    <w:rsid w:val="000954FC"/>
    <w:rsid w:val="00096F91"/>
    <w:rsid w:val="000A0ABF"/>
    <w:rsid w:val="000A550C"/>
    <w:rsid w:val="000A5E43"/>
    <w:rsid w:val="000A63DE"/>
    <w:rsid w:val="000B18AC"/>
    <w:rsid w:val="000B39C9"/>
    <w:rsid w:val="000B6D75"/>
    <w:rsid w:val="000C7923"/>
    <w:rsid w:val="000D7BCE"/>
    <w:rsid w:val="000E4EBF"/>
    <w:rsid w:val="000E691D"/>
    <w:rsid w:val="000F1685"/>
    <w:rsid w:val="000F1FEE"/>
    <w:rsid w:val="000F2A25"/>
    <w:rsid w:val="000F3825"/>
    <w:rsid w:val="000F41F0"/>
    <w:rsid w:val="000F703C"/>
    <w:rsid w:val="0010136A"/>
    <w:rsid w:val="00103FCC"/>
    <w:rsid w:val="001059F6"/>
    <w:rsid w:val="00106584"/>
    <w:rsid w:val="00117C2A"/>
    <w:rsid w:val="001200CB"/>
    <w:rsid w:val="001214D2"/>
    <w:rsid w:val="00126740"/>
    <w:rsid w:val="00127C9D"/>
    <w:rsid w:val="00127E50"/>
    <w:rsid w:val="00127F0F"/>
    <w:rsid w:val="00133642"/>
    <w:rsid w:val="00133F4B"/>
    <w:rsid w:val="00134DF7"/>
    <w:rsid w:val="00136380"/>
    <w:rsid w:val="00140E6E"/>
    <w:rsid w:val="00141928"/>
    <w:rsid w:val="00144387"/>
    <w:rsid w:val="00144763"/>
    <w:rsid w:val="001447BF"/>
    <w:rsid w:val="00144CD1"/>
    <w:rsid w:val="001479EA"/>
    <w:rsid w:val="001574E4"/>
    <w:rsid w:val="00163AEA"/>
    <w:rsid w:val="00170378"/>
    <w:rsid w:val="001705B8"/>
    <w:rsid w:val="00171A07"/>
    <w:rsid w:val="001738AF"/>
    <w:rsid w:val="00181EBA"/>
    <w:rsid w:val="00187442"/>
    <w:rsid w:val="001922B8"/>
    <w:rsid w:val="001940B3"/>
    <w:rsid w:val="00195B1C"/>
    <w:rsid w:val="001A3119"/>
    <w:rsid w:val="001A3E94"/>
    <w:rsid w:val="001B3632"/>
    <w:rsid w:val="001B40BD"/>
    <w:rsid w:val="001B4222"/>
    <w:rsid w:val="001B4FDC"/>
    <w:rsid w:val="001B5332"/>
    <w:rsid w:val="001B59CC"/>
    <w:rsid w:val="001D04BD"/>
    <w:rsid w:val="001D0A24"/>
    <w:rsid w:val="001D0EE5"/>
    <w:rsid w:val="001D2239"/>
    <w:rsid w:val="001D47B4"/>
    <w:rsid w:val="001D5633"/>
    <w:rsid w:val="001E35D9"/>
    <w:rsid w:val="001E36E8"/>
    <w:rsid w:val="001E6A2E"/>
    <w:rsid w:val="001E75DA"/>
    <w:rsid w:val="001F3D03"/>
    <w:rsid w:val="001F654C"/>
    <w:rsid w:val="001F6834"/>
    <w:rsid w:val="00212185"/>
    <w:rsid w:val="00212F60"/>
    <w:rsid w:val="002139FD"/>
    <w:rsid w:val="00220829"/>
    <w:rsid w:val="002253B7"/>
    <w:rsid w:val="0022543F"/>
    <w:rsid w:val="002257BB"/>
    <w:rsid w:val="00226A04"/>
    <w:rsid w:val="0023081B"/>
    <w:rsid w:val="00231655"/>
    <w:rsid w:val="0023393C"/>
    <w:rsid w:val="00235A99"/>
    <w:rsid w:val="00235B70"/>
    <w:rsid w:val="00236AB1"/>
    <w:rsid w:val="00242651"/>
    <w:rsid w:val="00243D6B"/>
    <w:rsid w:val="00244433"/>
    <w:rsid w:val="002448DD"/>
    <w:rsid w:val="00244DB1"/>
    <w:rsid w:val="00245A81"/>
    <w:rsid w:val="00246CA4"/>
    <w:rsid w:val="00252684"/>
    <w:rsid w:val="00255632"/>
    <w:rsid w:val="002631A5"/>
    <w:rsid w:val="00263EFB"/>
    <w:rsid w:val="00267D16"/>
    <w:rsid w:val="00267E50"/>
    <w:rsid w:val="002717EC"/>
    <w:rsid w:val="00271846"/>
    <w:rsid w:val="002726EC"/>
    <w:rsid w:val="002736A3"/>
    <w:rsid w:val="00275F72"/>
    <w:rsid w:val="00280E27"/>
    <w:rsid w:val="0028673B"/>
    <w:rsid w:val="00292393"/>
    <w:rsid w:val="002926BD"/>
    <w:rsid w:val="002A108A"/>
    <w:rsid w:val="002A12F9"/>
    <w:rsid w:val="002B0AF8"/>
    <w:rsid w:val="002B4DE0"/>
    <w:rsid w:val="002B54AD"/>
    <w:rsid w:val="002C153C"/>
    <w:rsid w:val="002C3EAF"/>
    <w:rsid w:val="002D0A14"/>
    <w:rsid w:val="002D4870"/>
    <w:rsid w:val="002D4BE3"/>
    <w:rsid w:val="002D54A6"/>
    <w:rsid w:val="002E5F44"/>
    <w:rsid w:val="002F759C"/>
    <w:rsid w:val="00300CEF"/>
    <w:rsid w:val="00301907"/>
    <w:rsid w:val="00302867"/>
    <w:rsid w:val="00303CB9"/>
    <w:rsid w:val="003041EF"/>
    <w:rsid w:val="00315E6F"/>
    <w:rsid w:val="003234D5"/>
    <w:rsid w:val="00323B7C"/>
    <w:rsid w:val="00323EB1"/>
    <w:rsid w:val="0032520F"/>
    <w:rsid w:val="00333B2E"/>
    <w:rsid w:val="003369B8"/>
    <w:rsid w:val="00340ACE"/>
    <w:rsid w:val="00340EA2"/>
    <w:rsid w:val="0034300C"/>
    <w:rsid w:val="00343835"/>
    <w:rsid w:val="0034625D"/>
    <w:rsid w:val="00347E7D"/>
    <w:rsid w:val="003502E7"/>
    <w:rsid w:val="003532DA"/>
    <w:rsid w:val="00353EE0"/>
    <w:rsid w:val="0035496E"/>
    <w:rsid w:val="00361F77"/>
    <w:rsid w:val="0037555A"/>
    <w:rsid w:val="00377900"/>
    <w:rsid w:val="003807D2"/>
    <w:rsid w:val="00380D21"/>
    <w:rsid w:val="003909AF"/>
    <w:rsid w:val="00391204"/>
    <w:rsid w:val="003927C8"/>
    <w:rsid w:val="003970E5"/>
    <w:rsid w:val="003A1DC3"/>
    <w:rsid w:val="003A21B6"/>
    <w:rsid w:val="003A4809"/>
    <w:rsid w:val="003A51F3"/>
    <w:rsid w:val="003B2AD2"/>
    <w:rsid w:val="003B4621"/>
    <w:rsid w:val="003B537F"/>
    <w:rsid w:val="003C30DD"/>
    <w:rsid w:val="003C4F58"/>
    <w:rsid w:val="003C6055"/>
    <w:rsid w:val="003D0172"/>
    <w:rsid w:val="003D4790"/>
    <w:rsid w:val="003D4B2E"/>
    <w:rsid w:val="003D78B2"/>
    <w:rsid w:val="003D79EC"/>
    <w:rsid w:val="003E10EF"/>
    <w:rsid w:val="003E24EF"/>
    <w:rsid w:val="003E27DF"/>
    <w:rsid w:val="003E2EE4"/>
    <w:rsid w:val="003E4EB7"/>
    <w:rsid w:val="003E4EFB"/>
    <w:rsid w:val="003E6280"/>
    <w:rsid w:val="003E72E5"/>
    <w:rsid w:val="003F1072"/>
    <w:rsid w:val="003F475B"/>
    <w:rsid w:val="003F6085"/>
    <w:rsid w:val="0040332C"/>
    <w:rsid w:val="00405819"/>
    <w:rsid w:val="0041195A"/>
    <w:rsid w:val="00412258"/>
    <w:rsid w:val="0041675C"/>
    <w:rsid w:val="0042021B"/>
    <w:rsid w:val="0042069C"/>
    <w:rsid w:val="004258FD"/>
    <w:rsid w:val="00426858"/>
    <w:rsid w:val="00427980"/>
    <w:rsid w:val="004323B1"/>
    <w:rsid w:val="004326AB"/>
    <w:rsid w:val="004330A7"/>
    <w:rsid w:val="00433376"/>
    <w:rsid w:val="00434A32"/>
    <w:rsid w:val="00435E9B"/>
    <w:rsid w:val="004419F3"/>
    <w:rsid w:val="0044264B"/>
    <w:rsid w:val="00447541"/>
    <w:rsid w:val="00452480"/>
    <w:rsid w:val="00452BC4"/>
    <w:rsid w:val="00453F18"/>
    <w:rsid w:val="00454E39"/>
    <w:rsid w:val="00460AC9"/>
    <w:rsid w:val="00460FA3"/>
    <w:rsid w:val="00462768"/>
    <w:rsid w:val="00462CD0"/>
    <w:rsid w:val="0046313D"/>
    <w:rsid w:val="00466E3E"/>
    <w:rsid w:val="004712E0"/>
    <w:rsid w:val="004751DE"/>
    <w:rsid w:val="00475B53"/>
    <w:rsid w:val="0048141E"/>
    <w:rsid w:val="00481D09"/>
    <w:rsid w:val="00485BEE"/>
    <w:rsid w:val="00487DEA"/>
    <w:rsid w:val="0049236C"/>
    <w:rsid w:val="004937FA"/>
    <w:rsid w:val="00497545"/>
    <w:rsid w:val="004A1644"/>
    <w:rsid w:val="004A1DFB"/>
    <w:rsid w:val="004A4C50"/>
    <w:rsid w:val="004A5327"/>
    <w:rsid w:val="004B6858"/>
    <w:rsid w:val="004C5613"/>
    <w:rsid w:val="004C6BB0"/>
    <w:rsid w:val="004D457C"/>
    <w:rsid w:val="004D5EC6"/>
    <w:rsid w:val="004E068D"/>
    <w:rsid w:val="004E13E0"/>
    <w:rsid w:val="004E3329"/>
    <w:rsid w:val="004E376A"/>
    <w:rsid w:val="004E3F87"/>
    <w:rsid w:val="004E5693"/>
    <w:rsid w:val="004E5C3D"/>
    <w:rsid w:val="004F0E2D"/>
    <w:rsid w:val="004F2242"/>
    <w:rsid w:val="00501946"/>
    <w:rsid w:val="00501E8E"/>
    <w:rsid w:val="00502463"/>
    <w:rsid w:val="005029F2"/>
    <w:rsid w:val="005036D7"/>
    <w:rsid w:val="00505E38"/>
    <w:rsid w:val="00507CFB"/>
    <w:rsid w:val="00510D6B"/>
    <w:rsid w:val="00511399"/>
    <w:rsid w:val="00513936"/>
    <w:rsid w:val="005214EB"/>
    <w:rsid w:val="00522024"/>
    <w:rsid w:val="0052217B"/>
    <w:rsid w:val="00527B5A"/>
    <w:rsid w:val="0053078B"/>
    <w:rsid w:val="005324BE"/>
    <w:rsid w:val="005324D0"/>
    <w:rsid w:val="00533198"/>
    <w:rsid w:val="0054023E"/>
    <w:rsid w:val="00540C3E"/>
    <w:rsid w:val="00547686"/>
    <w:rsid w:val="00547950"/>
    <w:rsid w:val="005507FE"/>
    <w:rsid w:val="00554AB2"/>
    <w:rsid w:val="00554AED"/>
    <w:rsid w:val="00555AE4"/>
    <w:rsid w:val="00557267"/>
    <w:rsid w:val="0055740C"/>
    <w:rsid w:val="00563473"/>
    <w:rsid w:val="00573406"/>
    <w:rsid w:val="00576D21"/>
    <w:rsid w:val="0057744A"/>
    <w:rsid w:val="005815ED"/>
    <w:rsid w:val="005858BC"/>
    <w:rsid w:val="00585CD5"/>
    <w:rsid w:val="005903DF"/>
    <w:rsid w:val="00590FF6"/>
    <w:rsid w:val="00594284"/>
    <w:rsid w:val="00594698"/>
    <w:rsid w:val="00595B48"/>
    <w:rsid w:val="00595FD0"/>
    <w:rsid w:val="00596417"/>
    <w:rsid w:val="005A14D4"/>
    <w:rsid w:val="005A41FE"/>
    <w:rsid w:val="005A504D"/>
    <w:rsid w:val="005A7C30"/>
    <w:rsid w:val="005B09A1"/>
    <w:rsid w:val="005B5452"/>
    <w:rsid w:val="005C114A"/>
    <w:rsid w:val="005C7E11"/>
    <w:rsid w:val="005D1530"/>
    <w:rsid w:val="005D3B97"/>
    <w:rsid w:val="005D4043"/>
    <w:rsid w:val="005D4EDA"/>
    <w:rsid w:val="005D614D"/>
    <w:rsid w:val="005D7040"/>
    <w:rsid w:val="005D74C8"/>
    <w:rsid w:val="005D78CC"/>
    <w:rsid w:val="005E594A"/>
    <w:rsid w:val="005E5BD6"/>
    <w:rsid w:val="005E60F7"/>
    <w:rsid w:val="005E799B"/>
    <w:rsid w:val="005F4160"/>
    <w:rsid w:val="005F5DB2"/>
    <w:rsid w:val="005F5ED9"/>
    <w:rsid w:val="005F72A1"/>
    <w:rsid w:val="00601D25"/>
    <w:rsid w:val="00607C59"/>
    <w:rsid w:val="00613DB5"/>
    <w:rsid w:val="006147CD"/>
    <w:rsid w:val="006239B8"/>
    <w:rsid w:val="006256DC"/>
    <w:rsid w:val="00625B48"/>
    <w:rsid w:val="00626D28"/>
    <w:rsid w:val="0062767D"/>
    <w:rsid w:val="0063306C"/>
    <w:rsid w:val="0063530D"/>
    <w:rsid w:val="006365A0"/>
    <w:rsid w:val="00641FB7"/>
    <w:rsid w:val="0064214A"/>
    <w:rsid w:val="006425D9"/>
    <w:rsid w:val="006435EB"/>
    <w:rsid w:val="0064459D"/>
    <w:rsid w:val="00646D3F"/>
    <w:rsid w:val="00655A2B"/>
    <w:rsid w:val="00656099"/>
    <w:rsid w:val="006624A8"/>
    <w:rsid w:val="00664B02"/>
    <w:rsid w:val="00667814"/>
    <w:rsid w:val="00676D15"/>
    <w:rsid w:val="00680CA9"/>
    <w:rsid w:val="00682817"/>
    <w:rsid w:val="00692536"/>
    <w:rsid w:val="006933DE"/>
    <w:rsid w:val="006A3609"/>
    <w:rsid w:val="006A6168"/>
    <w:rsid w:val="006A6D7D"/>
    <w:rsid w:val="006B396B"/>
    <w:rsid w:val="006B59FD"/>
    <w:rsid w:val="006C25B6"/>
    <w:rsid w:val="006C6B54"/>
    <w:rsid w:val="006C79ED"/>
    <w:rsid w:val="006D09D9"/>
    <w:rsid w:val="006D1852"/>
    <w:rsid w:val="006D37B2"/>
    <w:rsid w:val="006D5861"/>
    <w:rsid w:val="006D5FC1"/>
    <w:rsid w:val="006E359D"/>
    <w:rsid w:val="006E4D51"/>
    <w:rsid w:val="006F0605"/>
    <w:rsid w:val="006F5C6B"/>
    <w:rsid w:val="006F79E6"/>
    <w:rsid w:val="00701633"/>
    <w:rsid w:val="00701A9E"/>
    <w:rsid w:val="00702DF5"/>
    <w:rsid w:val="00704209"/>
    <w:rsid w:val="00704D5C"/>
    <w:rsid w:val="00710F3E"/>
    <w:rsid w:val="0071476F"/>
    <w:rsid w:val="007148E9"/>
    <w:rsid w:val="0071622A"/>
    <w:rsid w:val="00731118"/>
    <w:rsid w:val="00731571"/>
    <w:rsid w:val="00731E5B"/>
    <w:rsid w:val="00732373"/>
    <w:rsid w:val="007337AB"/>
    <w:rsid w:val="007411A5"/>
    <w:rsid w:val="00744957"/>
    <w:rsid w:val="00745F00"/>
    <w:rsid w:val="00746568"/>
    <w:rsid w:val="0075007C"/>
    <w:rsid w:val="00756D65"/>
    <w:rsid w:val="00763E73"/>
    <w:rsid w:val="00771DFA"/>
    <w:rsid w:val="00772131"/>
    <w:rsid w:val="007762F9"/>
    <w:rsid w:val="007767EF"/>
    <w:rsid w:val="00777258"/>
    <w:rsid w:val="00780AFA"/>
    <w:rsid w:val="0078213D"/>
    <w:rsid w:val="00787274"/>
    <w:rsid w:val="007905B6"/>
    <w:rsid w:val="00791823"/>
    <w:rsid w:val="007940C5"/>
    <w:rsid w:val="00794419"/>
    <w:rsid w:val="00794969"/>
    <w:rsid w:val="00795160"/>
    <w:rsid w:val="007A02D8"/>
    <w:rsid w:val="007A2576"/>
    <w:rsid w:val="007A3034"/>
    <w:rsid w:val="007A5232"/>
    <w:rsid w:val="007B2452"/>
    <w:rsid w:val="007B3583"/>
    <w:rsid w:val="007B690B"/>
    <w:rsid w:val="007B6CC2"/>
    <w:rsid w:val="007B788A"/>
    <w:rsid w:val="007C0325"/>
    <w:rsid w:val="007C6636"/>
    <w:rsid w:val="007D08F4"/>
    <w:rsid w:val="007D163B"/>
    <w:rsid w:val="007D2961"/>
    <w:rsid w:val="007D38EC"/>
    <w:rsid w:val="007D798E"/>
    <w:rsid w:val="007E22B2"/>
    <w:rsid w:val="007E677B"/>
    <w:rsid w:val="007F3660"/>
    <w:rsid w:val="007F46AF"/>
    <w:rsid w:val="00800E4A"/>
    <w:rsid w:val="00802CB5"/>
    <w:rsid w:val="008033F7"/>
    <w:rsid w:val="008070C9"/>
    <w:rsid w:val="00811742"/>
    <w:rsid w:val="00812F2F"/>
    <w:rsid w:val="00813995"/>
    <w:rsid w:val="00814825"/>
    <w:rsid w:val="00815703"/>
    <w:rsid w:val="0081647B"/>
    <w:rsid w:val="00826588"/>
    <w:rsid w:val="00837392"/>
    <w:rsid w:val="00837669"/>
    <w:rsid w:val="00842DBC"/>
    <w:rsid w:val="00844C9D"/>
    <w:rsid w:val="00847531"/>
    <w:rsid w:val="00850E45"/>
    <w:rsid w:val="00852326"/>
    <w:rsid w:val="00853C64"/>
    <w:rsid w:val="00860BCA"/>
    <w:rsid w:val="00864A74"/>
    <w:rsid w:val="008739F3"/>
    <w:rsid w:val="00881483"/>
    <w:rsid w:val="00883A14"/>
    <w:rsid w:val="00885D5D"/>
    <w:rsid w:val="008864A9"/>
    <w:rsid w:val="0089390F"/>
    <w:rsid w:val="008948C6"/>
    <w:rsid w:val="008972A3"/>
    <w:rsid w:val="008A0335"/>
    <w:rsid w:val="008A3A3F"/>
    <w:rsid w:val="008A3ACE"/>
    <w:rsid w:val="008A520B"/>
    <w:rsid w:val="008B349F"/>
    <w:rsid w:val="008B5010"/>
    <w:rsid w:val="008C3127"/>
    <w:rsid w:val="008C5929"/>
    <w:rsid w:val="008D3FEE"/>
    <w:rsid w:val="008D5E69"/>
    <w:rsid w:val="008E131D"/>
    <w:rsid w:val="008E2CFF"/>
    <w:rsid w:val="008E51F8"/>
    <w:rsid w:val="008E7AEB"/>
    <w:rsid w:val="00901889"/>
    <w:rsid w:val="00903F37"/>
    <w:rsid w:val="00905BD5"/>
    <w:rsid w:val="00906294"/>
    <w:rsid w:val="009113BD"/>
    <w:rsid w:val="009116FE"/>
    <w:rsid w:val="00917737"/>
    <w:rsid w:val="00917F25"/>
    <w:rsid w:val="00920F10"/>
    <w:rsid w:val="00921466"/>
    <w:rsid w:val="009216D2"/>
    <w:rsid w:val="00921F16"/>
    <w:rsid w:val="0092442A"/>
    <w:rsid w:val="00927B50"/>
    <w:rsid w:val="00930EE2"/>
    <w:rsid w:val="00933034"/>
    <w:rsid w:val="00934584"/>
    <w:rsid w:val="0093753A"/>
    <w:rsid w:val="0094095D"/>
    <w:rsid w:val="00941604"/>
    <w:rsid w:val="009440C9"/>
    <w:rsid w:val="009468CA"/>
    <w:rsid w:val="0095040F"/>
    <w:rsid w:val="0096023B"/>
    <w:rsid w:val="00961E98"/>
    <w:rsid w:val="00973019"/>
    <w:rsid w:val="00973D5D"/>
    <w:rsid w:val="00977E02"/>
    <w:rsid w:val="0098152A"/>
    <w:rsid w:val="0098563F"/>
    <w:rsid w:val="00987559"/>
    <w:rsid w:val="00987A8D"/>
    <w:rsid w:val="009940F3"/>
    <w:rsid w:val="009945BA"/>
    <w:rsid w:val="009A2B86"/>
    <w:rsid w:val="009A2BC8"/>
    <w:rsid w:val="009A3A9B"/>
    <w:rsid w:val="009A44DD"/>
    <w:rsid w:val="009A66DE"/>
    <w:rsid w:val="009B00A2"/>
    <w:rsid w:val="009B27B3"/>
    <w:rsid w:val="009B27CC"/>
    <w:rsid w:val="009B3CCE"/>
    <w:rsid w:val="009C099D"/>
    <w:rsid w:val="009C0DA5"/>
    <w:rsid w:val="009C134F"/>
    <w:rsid w:val="009C1B49"/>
    <w:rsid w:val="009C2B52"/>
    <w:rsid w:val="009C3E71"/>
    <w:rsid w:val="009C61CB"/>
    <w:rsid w:val="009C7B85"/>
    <w:rsid w:val="009D3445"/>
    <w:rsid w:val="009D393E"/>
    <w:rsid w:val="009D3D7D"/>
    <w:rsid w:val="009D4C04"/>
    <w:rsid w:val="009D6D6A"/>
    <w:rsid w:val="009E0985"/>
    <w:rsid w:val="009E722E"/>
    <w:rsid w:val="009F0687"/>
    <w:rsid w:val="009F1790"/>
    <w:rsid w:val="009F3551"/>
    <w:rsid w:val="009F4E7F"/>
    <w:rsid w:val="009F57EA"/>
    <w:rsid w:val="00A015A3"/>
    <w:rsid w:val="00A0522B"/>
    <w:rsid w:val="00A06D19"/>
    <w:rsid w:val="00A133C1"/>
    <w:rsid w:val="00A1447A"/>
    <w:rsid w:val="00A212B6"/>
    <w:rsid w:val="00A23DA5"/>
    <w:rsid w:val="00A275C2"/>
    <w:rsid w:val="00A27918"/>
    <w:rsid w:val="00A30561"/>
    <w:rsid w:val="00A37E12"/>
    <w:rsid w:val="00A40EC9"/>
    <w:rsid w:val="00A419EB"/>
    <w:rsid w:val="00A42D27"/>
    <w:rsid w:val="00A4534E"/>
    <w:rsid w:val="00A61654"/>
    <w:rsid w:val="00A61D5E"/>
    <w:rsid w:val="00A65FD7"/>
    <w:rsid w:val="00A76A8D"/>
    <w:rsid w:val="00A76F5F"/>
    <w:rsid w:val="00A77CC1"/>
    <w:rsid w:val="00A80E77"/>
    <w:rsid w:val="00A8190A"/>
    <w:rsid w:val="00A82F67"/>
    <w:rsid w:val="00A83F14"/>
    <w:rsid w:val="00A8500D"/>
    <w:rsid w:val="00A93C86"/>
    <w:rsid w:val="00A9484A"/>
    <w:rsid w:val="00A957E2"/>
    <w:rsid w:val="00A96C20"/>
    <w:rsid w:val="00A97EDF"/>
    <w:rsid w:val="00AA0D29"/>
    <w:rsid w:val="00AA3DB4"/>
    <w:rsid w:val="00AA3FDD"/>
    <w:rsid w:val="00AB19D7"/>
    <w:rsid w:val="00AB20DA"/>
    <w:rsid w:val="00AB2DD6"/>
    <w:rsid w:val="00AB5766"/>
    <w:rsid w:val="00AB582F"/>
    <w:rsid w:val="00AC167E"/>
    <w:rsid w:val="00AC360C"/>
    <w:rsid w:val="00AC75C6"/>
    <w:rsid w:val="00AD0527"/>
    <w:rsid w:val="00AD24D6"/>
    <w:rsid w:val="00AD2D4C"/>
    <w:rsid w:val="00AD2F68"/>
    <w:rsid w:val="00AD706F"/>
    <w:rsid w:val="00AD70D2"/>
    <w:rsid w:val="00AE325C"/>
    <w:rsid w:val="00AE7BD8"/>
    <w:rsid w:val="00AE7F21"/>
    <w:rsid w:val="00AF0E3E"/>
    <w:rsid w:val="00AF650E"/>
    <w:rsid w:val="00B03E6A"/>
    <w:rsid w:val="00B05677"/>
    <w:rsid w:val="00B06282"/>
    <w:rsid w:val="00B116AB"/>
    <w:rsid w:val="00B1366D"/>
    <w:rsid w:val="00B16E81"/>
    <w:rsid w:val="00B17081"/>
    <w:rsid w:val="00B17182"/>
    <w:rsid w:val="00B17B13"/>
    <w:rsid w:val="00B27B4E"/>
    <w:rsid w:val="00B379DD"/>
    <w:rsid w:val="00B40C5F"/>
    <w:rsid w:val="00B44BAE"/>
    <w:rsid w:val="00B47F9D"/>
    <w:rsid w:val="00B5046D"/>
    <w:rsid w:val="00B54FE6"/>
    <w:rsid w:val="00B55395"/>
    <w:rsid w:val="00B55B68"/>
    <w:rsid w:val="00B62507"/>
    <w:rsid w:val="00B63560"/>
    <w:rsid w:val="00B675F2"/>
    <w:rsid w:val="00B67D9F"/>
    <w:rsid w:val="00B70034"/>
    <w:rsid w:val="00B75F8D"/>
    <w:rsid w:val="00B816AB"/>
    <w:rsid w:val="00B8255C"/>
    <w:rsid w:val="00B90EB0"/>
    <w:rsid w:val="00B939AF"/>
    <w:rsid w:val="00BA788C"/>
    <w:rsid w:val="00BB1C1B"/>
    <w:rsid w:val="00BB2AA3"/>
    <w:rsid w:val="00BB608A"/>
    <w:rsid w:val="00BB7D31"/>
    <w:rsid w:val="00BC014A"/>
    <w:rsid w:val="00BD2BCF"/>
    <w:rsid w:val="00BD4B45"/>
    <w:rsid w:val="00BD5024"/>
    <w:rsid w:val="00BD65F4"/>
    <w:rsid w:val="00BE0F04"/>
    <w:rsid w:val="00BE14EA"/>
    <w:rsid w:val="00BE225A"/>
    <w:rsid w:val="00BE2331"/>
    <w:rsid w:val="00BE4888"/>
    <w:rsid w:val="00BE634A"/>
    <w:rsid w:val="00BE6A25"/>
    <w:rsid w:val="00BF1C2D"/>
    <w:rsid w:val="00BF2A78"/>
    <w:rsid w:val="00BF318A"/>
    <w:rsid w:val="00BF70A7"/>
    <w:rsid w:val="00C00D19"/>
    <w:rsid w:val="00C0510E"/>
    <w:rsid w:val="00C1274D"/>
    <w:rsid w:val="00C13A08"/>
    <w:rsid w:val="00C205CB"/>
    <w:rsid w:val="00C219D7"/>
    <w:rsid w:val="00C24282"/>
    <w:rsid w:val="00C2544B"/>
    <w:rsid w:val="00C26A00"/>
    <w:rsid w:val="00C3578E"/>
    <w:rsid w:val="00C378DC"/>
    <w:rsid w:val="00C40787"/>
    <w:rsid w:val="00C44E38"/>
    <w:rsid w:val="00C46856"/>
    <w:rsid w:val="00C47D37"/>
    <w:rsid w:val="00C50685"/>
    <w:rsid w:val="00C54E96"/>
    <w:rsid w:val="00C565C4"/>
    <w:rsid w:val="00C611F0"/>
    <w:rsid w:val="00C632A5"/>
    <w:rsid w:val="00C648E5"/>
    <w:rsid w:val="00C65A9C"/>
    <w:rsid w:val="00C66567"/>
    <w:rsid w:val="00C66DDB"/>
    <w:rsid w:val="00C727C4"/>
    <w:rsid w:val="00C73CED"/>
    <w:rsid w:val="00C74074"/>
    <w:rsid w:val="00C7486E"/>
    <w:rsid w:val="00C837EE"/>
    <w:rsid w:val="00C8531F"/>
    <w:rsid w:val="00C86D63"/>
    <w:rsid w:val="00C871DB"/>
    <w:rsid w:val="00C877CE"/>
    <w:rsid w:val="00C93A52"/>
    <w:rsid w:val="00C93FCF"/>
    <w:rsid w:val="00C95DBA"/>
    <w:rsid w:val="00C96F18"/>
    <w:rsid w:val="00CA4D62"/>
    <w:rsid w:val="00CA5501"/>
    <w:rsid w:val="00CA7059"/>
    <w:rsid w:val="00CB7D4B"/>
    <w:rsid w:val="00CC013F"/>
    <w:rsid w:val="00CC1779"/>
    <w:rsid w:val="00CC1F89"/>
    <w:rsid w:val="00CC43B1"/>
    <w:rsid w:val="00CC73C0"/>
    <w:rsid w:val="00CD1D2D"/>
    <w:rsid w:val="00CD6456"/>
    <w:rsid w:val="00CD6F7C"/>
    <w:rsid w:val="00CD7906"/>
    <w:rsid w:val="00CE1EA8"/>
    <w:rsid w:val="00CE2E89"/>
    <w:rsid w:val="00CE7572"/>
    <w:rsid w:val="00CF2E85"/>
    <w:rsid w:val="00CF730B"/>
    <w:rsid w:val="00D0267C"/>
    <w:rsid w:val="00D0571D"/>
    <w:rsid w:val="00D0695E"/>
    <w:rsid w:val="00D11544"/>
    <w:rsid w:val="00D1293D"/>
    <w:rsid w:val="00D15B8F"/>
    <w:rsid w:val="00D174B6"/>
    <w:rsid w:val="00D200F4"/>
    <w:rsid w:val="00D247BD"/>
    <w:rsid w:val="00D26672"/>
    <w:rsid w:val="00D329A7"/>
    <w:rsid w:val="00D3629C"/>
    <w:rsid w:val="00D373A4"/>
    <w:rsid w:val="00D40590"/>
    <w:rsid w:val="00D4072A"/>
    <w:rsid w:val="00D418ED"/>
    <w:rsid w:val="00D432E6"/>
    <w:rsid w:val="00D4602E"/>
    <w:rsid w:val="00D5107D"/>
    <w:rsid w:val="00D51712"/>
    <w:rsid w:val="00D53319"/>
    <w:rsid w:val="00D57FF7"/>
    <w:rsid w:val="00D61862"/>
    <w:rsid w:val="00D64BE2"/>
    <w:rsid w:val="00D6778F"/>
    <w:rsid w:val="00D7028C"/>
    <w:rsid w:val="00D72FC3"/>
    <w:rsid w:val="00D76202"/>
    <w:rsid w:val="00D766D1"/>
    <w:rsid w:val="00D8175F"/>
    <w:rsid w:val="00D81EE6"/>
    <w:rsid w:val="00D82A6A"/>
    <w:rsid w:val="00D83729"/>
    <w:rsid w:val="00D872B5"/>
    <w:rsid w:val="00D913B2"/>
    <w:rsid w:val="00D94C1A"/>
    <w:rsid w:val="00D9550D"/>
    <w:rsid w:val="00DA68A3"/>
    <w:rsid w:val="00DB15D8"/>
    <w:rsid w:val="00DB3F99"/>
    <w:rsid w:val="00DB5670"/>
    <w:rsid w:val="00DC1EBD"/>
    <w:rsid w:val="00DC2F00"/>
    <w:rsid w:val="00DC6C6B"/>
    <w:rsid w:val="00DD1715"/>
    <w:rsid w:val="00DD265D"/>
    <w:rsid w:val="00DD3313"/>
    <w:rsid w:val="00DE1663"/>
    <w:rsid w:val="00DE2143"/>
    <w:rsid w:val="00DE2D5F"/>
    <w:rsid w:val="00DE4D29"/>
    <w:rsid w:val="00DE6D81"/>
    <w:rsid w:val="00DF1761"/>
    <w:rsid w:val="00DF1A34"/>
    <w:rsid w:val="00DF5B5F"/>
    <w:rsid w:val="00DF6388"/>
    <w:rsid w:val="00DF6CFA"/>
    <w:rsid w:val="00DF7E3F"/>
    <w:rsid w:val="00E02634"/>
    <w:rsid w:val="00E04D77"/>
    <w:rsid w:val="00E04E5B"/>
    <w:rsid w:val="00E05494"/>
    <w:rsid w:val="00E10EEA"/>
    <w:rsid w:val="00E12C97"/>
    <w:rsid w:val="00E239E7"/>
    <w:rsid w:val="00E23A7E"/>
    <w:rsid w:val="00E26746"/>
    <w:rsid w:val="00E310E6"/>
    <w:rsid w:val="00E31667"/>
    <w:rsid w:val="00E32608"/>
    <w:rsid w:val="00E32B39"/>
    <w:rsid w:val="00E33183"/>
    <w:rsid w:val="00E3710D"/>
    <w:rsid w:val="00E4267D"/>
    <w:rsid w:val="00E42865"/>
    <w:rsid w:val="00E46660"/>
    <w:rsid w:val="00E5213D"/>
    <w:rsid w:val="00E57640"/>
    <w:rsid w:val="00E6517A"/>
    <w:rsid w:val="00E73642"/>
    <w:rsid w:val="00E753C6"/>
    <w:rsid w:val="00E76EED"/>
    <w:rsid w:val="00E80B5C"/>
    <w:rsid w:val="00E94673"/>
    <w:rsid w:val="00E962BA"/>
    <w:rsid w:val="00E96ECC"/>
    <w:rsid w:val="00EA0F15"/>
    <w:rsid w:val="00EA1F0A"/>
    <w:rsid w:val="00EA4121"/>
    <w:rsid w:val="00EA6888"/>
    <w:rsid w:val="00EB0FE7"/>
    <w:rsid w:val="00EB4705"/>
    <w:rsid w:val="00EB5331"/>
    <w:rsid w:val="00EB5584"/>
    <w:rsid w:val="00EC3526"/>
    <w:rsid w:val="00EC3D48"/>
    <w:rsid w:val="00EC4F66"/>
    <w:rsid w:val="00ED162B"/>
    <w:rsid w:val="00EE293E"/>
    <w:rsid w:val="00EE29A0"/>
    <w:rsid w:val="00EE3976"/>
    <w:rsid w:val="00EE4A02"/>
    <w:rsid w:val="00EE6208"/>
    <w:rsid w:val="00EE6343"/>
    <w:rsid w:val="00EE7450"/>
    <w:rsid w:val="00EF5D3B"/>
    <w:rsid w:val="00F0332A"/>
    <w:rsid w:val="00F038BD"/>
    <w:rsid w:val="00F11349"/>
    <w:rsid w:val="00F11649"/>
    <w:rsid w:val="00F12068"/>
    <w:rsid w:val="00F133EB"/>
    <w:rsid w:val="00F1371B"/>
    <w:rsid w:val="00F16CF0"/>
    <w:rsid w:val="00F20506"/>
    <w:rsid w:val="00F30450"/>
    <w:rsid w:val="00F310CB"/>
    <w:rsid w:val="00F34235"/>
    <w:rsid w:val="00F35603"/>
    <w:rsid w:val="00F42436"/>
    <w:rsid w:val="00F51EF0"/>
    <w:rsid w:val="00F52C7C"/>
    <w:rsid w:val="00F54AF6"/>
    <w:rsid w:val="00F56543"/>
    <w:rsid w:val="00F5738C"/>
    <w:rsid w:val="00F57FE9"/>
    <w:rsid w:val="00F620C8"/>
    <w:rsid w:val="00F62742"/>
    <w:rsid w:val="00F6581D"/>
    <w:rsid w:val="00F8097E"/>
    <w:rsid w:val="00F8388F"/>
    <w:rsid w:val="00F86E77"/>
    <w:rsid w:val="00F87E00"/>
    <w:rsid w:val="00F942C0"/>
    <w:rsid w:val="00F968F0"/>
    <w:rsid w:val="00F96D6E"/>
    <w:rsid w:val="00FA7CD5"/>
    <w:rsid w:val="00FB527D"/>
    <w:rsid w:val="00FC0081"/>
    <w:rsid w:val="00FC1101"/>
    <w:rsid w:val="00FC260A"/>
    <w:rsid w:val="00FC4D23"/>
    <w:rsid w:val="00FD1A9E"/>
    <w:rsid w:val="00FD5614"/>
    <w:rsid w:val="00FE1AFC"/>
    <w:rsid w:val="00FE47D0"/>
    <w:rsid w:val="00FE50B5"/>
    <w:rsid w:val="00FE6C7D"/>
    <w:rsid w:val="00FF1686"/>
    <w:rsid w:val="00FF1CC6"/>
    <w:rsid w:val="00FF78F0"/>
    <w:rsid w:val="00FF7EBE"/>
    <w:rsid w:val="351F657A"/>
    <w:rsid w:val="4335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9BA64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621"/>
    <w:pPr>
      <w:spacing w:after="200" w:line="276" w:lineRule="auto"/>
    </w:pPr>
    <w:rPr>
      <w:sz w:val="22"/>
      <w:szCs w:val="22"/>
    </w:rPr>
  </w:style>
  <w:style w:type="paragraph" w:styleId="Heading1">
    <w:name w:val="heading 1"/>
    <w:basedOn w:val="Normal"/>
    <w:next w:val="Normal"/>
    <w:link w:val="Heading1Char"/>
    <w:uiPriority w:val="99"/>
    <w:qFormat/>
    <w:rsid w:val="003B4621"/>
    <w:pPr>
      <w:jc w:val="center"/>
      <w:outlineLvl w:val="0"/>
    </w:pPr>
    <w:rPr>
      <w:rFonts w:ascii="Georgia" w:hAnsi="Georgia"/>
      <w:u w:val="single"/>
    </w:rPr>
  </w:style>
  <w:style w:type="paragraph" w:styleId="Heading2">
    <w:name w:val="heading 2"/>
    <w:basedOn w:val="Normal"/>
    <w:next w:val="Normal"/>
    <w:link w:val="Heading2Char"/>
    <w:uiPriority w:val="99"/>
    <w:qFormat/>
    <w:rsid w:val="003B4621"/>
    <w:pPr>
      <w:outlineLvl w:val="1"/>
    </w:pPr>
    <w:rPr>
      <w:rFonts w:ascii="Georgia" w:hAnsi="Georgia"/>
      <w:b/>
    </w:rPr>
  </w:style>
  <w:style w:type="paragraph" w:styleId="Heading3">
    <w:name w:val="heading 3"/>
    <w:basedOn w:val="Normal"/>
    <w:next w:val="Normal"/>
    <w:link w:val="Heading3Char"/>
    <w:uiPriority w:val="99"/>
    <w:qFormat/>
    <w:rsid w:val="00B116AB"/>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B4621"/>
    <w:rPr>
      <w:rFonts w:ascii="Georgia" w:eastAsia="Calibri" w:hAnsi="Georgia" w:cs="Times New Roman"/>
      <w:u w:val="single"/>
    </w:rPr>
  </w:style>
  <w:style w:type="character" w:customStyle="1" w:styleId="Heading2Char">
    <w:name w:val="Heading 2 Char"/>
    <w:link w:val="Heading2"/>
    <w:uiPriority w:val="99"/>
    <w:rsid w:val="003B4621"/>
    <w:rPr>
      <w:rFonts w:ascii="Georgia" w:eastAsia="Calibri" w:hAnsi="Georgia" w:cs="Times New Roman"/>
      <w:b/>
    </w:rPr>
  </w:style>
  <w:style w:type="character" w:customStyle="1" w:styleId="Heading3Char">
    <w:name w:val="Heading 3 Char"/>
    <w:link w:val="Heading3"/>
    <w:uiPriority w:val="99"/>
    <w:rsid w:val="00B116AB"/>
    <w:rPr>
      <w:rFonts w:ascii="Georgia" w:eastAsia="Calibri" w:hAnsi="Georgia" w:cs="Times New Roman"/>
      <w:u w:val="single"/>
    </w:rPr>
  </w:style>
  <w:style w:type="paragraph" w:styleId="ListParagraph">
    <w:name w:val="List Paragraph"/>
    <w:basedOn w:val="Normal"/>
    <w:qFormat/>
    <w:rsid w:val="00B116AB"/>
    <w:pPr>
      <w:ind w:left="720"/>
      <w:contextualSpacing/>
    </w:pPr>
  </w:style>
  <w:style w:type="paragraph" w:styleId="TOCHeading">
    <w:name w:val="TOC Heading"/>
    <w:basedOn w:val="Heading1"/>
    <w:next w:val="Normal"/>
    <w:uiPriority w:val="99"/>
    <w:qFormat/>
    <w:rsid w:val="003B4621"/>
    <w:pPr>
      <w:outlineLvl w:val="9"/>
    </w:pPr>
  </w:style>
  <w:style w:type="character" w:customStyle="1" w:styleId="BalloonTextChar">
    <w:name w:val="Balloon Text Char"/>
    <w:link w:val="BalloonText"/>
    <w:uiPriority w:val="99"/>
    <w:semiHidden/>
    <w:rsid w:val="003B4621"/>
    <w:rPr>
      <w:rFonts w:ascii="Tahoma" w:eastAsia="Calibri" w:hAnsi="Tahoma" w:cs="Tahoma"/>
      <w:sz w:val="16"/>
      <w:szCs w:val="16"/>
    </w:rPr>
  </w:style>
  <w:style w:type="paragraph" w:styleId="BalloonText">
    <w:name w:val="Balloon Text"/>
    <w:basedOn w:val="Normal"/>
    <w:link w:val="BalloonTextChar"/>
    <w:uiPriority w:val="99"/>
    <w:semiHidden/>
    <w:rsid w:val="003B4621"/>
    <w:pPr>
      <w:spacing w:after="0" w:line="240" w:lineRule="auto"/>
    </w:pPr>
    <w:rPr>
      <w:rFonts w:ascii="Tahoma" w:hAnsi="Tahoma" w:cs="Tahoma"/>
      <w:sz w:val="16"/>
      <w:szCs w:val="16"/>
    </w:rPr>
  </w:style>
  <w:style w:type="paragraph" w:styleId="TOC1">
    <w:name w:val="toc 1"/>
    <w:basedOn w:val="Normal"/>
    <w:next w:val="Normal"/>
    <w:autoRedefine/>
    <w:uiPriority w:val="39"/>
    <w:rsid w:val="003B4621"/>
    <w:pPr>
      <w:tabs>
        <w:tab w:val="right" w:leader="dot" w:pos="9350"/>
      </w:tabs>
      <w:spacing w:after="100"/>
    </w:pPr>
    <w:rPr>
      <w:rFonts w:ascii="Georgia" w:hAnsi="Georgia"/>
      <w:b/>
      <w:noProof/>
    </w:rPr>
  </w:style>
  <w:style w:type="paragraph" w:styleId="TOC2">
    <w:name w:val="toc 2"/>
    <w:basedOn w:val="Normal"/>
    <w:next w:val="Normal"/>
    <w:autoRedefine/>
    <w:uiPriority w:val="39"/>
    <w:rsid w:val="00BE225A"/>
    <w:pPr>
      <w:tabs>
        <w:tab w:val="right" w:leader="dot" w:pos="9350"/>
      </w:tabs>
      <w:spacing w:after="100"/>
      <w:ind w:left="220"/>
    </w:pPr>
    <w:rPr>
      <w:rFonts w:ascii="Georgia" w:eastAsia="Georgia" w:hAnsi="Georgia" w:cs="Georgia"/>
      <w:bCs/>
      <w:i/>
      <w:noProof/>
    </w:rPr>
  </w:style>
  <w:style w:type="character" w:styleId="Hyperlink">
    <w:name w:val="Hyperlink"/>
    <w:uiPriority w:val="99"/>
    <w:rsid w:val="003B4621"/>
    <w:rPr>
      <w:rFonts w:cs="Times New Roman"/>
      <w:color w:val="0000FF"/>
      <w:u w:val="single"/>
    </w:rPr>
  </w:style>
  <w:style w:type="character" w:customStyle="1" w:styleId="HeaderChar">
    <w:name w:val="Header Char"/>
    <w:link w:val="Header"/>
    <w:uiPriority w:val="99"/>
    <w:semiHidden/>
    <w:rsid w:val="003B4621"/>
    <w:rPr>
      <w:rFonts w:ascii="Calibri" w:eastAsia="Calibri" w:hAnsi="Calibri" w:cs="Times New Roman"/>
    </w:rPr>
  </w:style>
  <w:style w:type="paragraph" w:styleId="Header">
    <w:name w:val="header"/>
    <w:basedOn w:val="Normal"/>
    <w:link w:val="HeaderChar"/>
    <w:uiPriority w:val="99"/>
    <w:semiHidden/>
    <w:rsid w:val="003B4621"/>
    <w:pPr>
      <w:tabs>
        <w:tab w:val="center" w:pos="4680"/>
        <w:tab w:val="right" w:pos="9360"/>
      </w:tabs>
      <w:spacing w:after="0" w:line="240" w:lineRule="auto"/>
    </w:pPr>
  </w:style>
  <w:style w:type="paragraph" w:styleId="Footer">
    <w:name w:val="footer"/>
    <w:basedOn w:val="Normal"/>
    <w:link w:val="FooterChar"/>
    <w:uiPriority w:val="99"/>
    <w:rsid w:val="003B4621"/>
    <w:pPr>
      <w:tabs>
        <w:tab w:val="center" w:pos="4680"/>
        <w:tab w:val="right" w:pos="9360"/>
      </w:tabs>
      <w:spacing w:after="0" w:line="240" w:lineRule="auto"/>
    </w:pPr>
  </w:style>
  <w:style w:type="character" w:customStyle="1" w:styleId="FooterChar">
    <w:name w:val="Footer Char"/>
    <w:link w:val="Footer"/>
    <w:uiPriority w:val="99"/>
    <w:rsid w:val="003B4621"/>
    <w:rPr>
      <w:rFonts w:ascii="Calibri" w:eastAsia="Calibri" w:hAnsi="Calibri" w:cs="Times New Roman"/>
    </w:rPr>
  </w:style>
  <w:style w:type="character" w:styleId="PageNumber">
    <w:name w:val="page number"/>
    <w:uiPriority w:val="99"/>
    <w:rsid w:val="003B4621"/>
    <w:rPr>
      <w:rFonts w:cs="Times New Roman"/>
    </w:rPr>
  </w:style>
  <w:style w:type="paragraph" w:styleId="TOC3">
    <w:name w:val="toc 3"/>
    <w:basedOn w:val="Normal"/>
    <w:next w:val="Normal"/>
    <w:autoRedefine/>
    <w:uiPriority w:val="39"/>
    <w:rsid w:val="00DB15D8"/>
    <w:pPr>
      <w:tabs>
        <w:tab w:val="right" w:leader="dot" w:pos="9350"/>
      </w:tabs>
      <w:spacing w:after="100"/>
      <w:ind w:left="440"/>
    </w:pPr>
    <w:rPr>
      <w:rFonts w:ascii="Georgia" w:hAnsi="Georgia"/>
      <w:noProof/>
    </w:rPr>
  </w:style>
  <w:style w:type="character" w:styleId="LineNumber">
    <w:name w:val="line number"/>
    <w:basedOn w:val="DefaultParagraphFont"/>
    <w:uiPriority w:val="99"/>
    <w:semiHidden/>
    <w:unhideWhenUsed/>
    <w:rsid w:val="009216D2"/>
  </w:style>
  <w:style w:type="paragraph" w:styleId="TOC4">
    <w:name w:val="toc 4"/>
    <w:basedOn w:val="Normal"/>
    <w:next w:val="Normal"/>
    <w:autoRedefine/>
    <w:uiPriority w:val="39"/>
    <w:unhideWhenUsed/>
    <w:rsid w:val="00701633"/>
    <w:pPr>
      <w:spacing w:after="100"/>
      <w:ind w:left="660"/>
    </w:pPr>
    <w:rPr>
      <w:rFonts w:eastAsia="MS Mincho"/>
    </w:rPr>
  </w:style>
  <w:style w:type="paragraph" w:styleId="TOC5">
    <w:name w:val="toc 5"/>
    <w:basedOn w:val="Normal"/>
    <w:next w:val="Normal"/>
    <w:autoRedefine/>
    <w:uiPriority w:val="39"/>
    <w:unhideWhenUsed/>
    <w:rsid w:val="00701633"/>
    <w:pPr>
      <w:spacing w:after="100"/>
      <w:ind w:left="880"/>
    </w:pPr>
    <w:rPr>
      <w:rFonts w:eastAsia="MS Mincho"/>
    </w:rPr>
  </w:style>
  <w:style w:type="paragraph" w:styleId="TOC6">
    <w:name w:val="toc 6"/>
    <w:basedOn w:val="Normal"/>
    <w:next w:val="Normal"/>
    <w:autoRedefine/>
    <w:uiPriority w:val="39"/>
    <w:unhideWhenUsed/>
    <w:rsid w:val="00701633"/>
    <w:pPr>
      <w:spacing w:after="100"/>
      <w:ind w:left="1100"/>
    </w:pPr>
    <w:rPr>
      <w:rFonts w:eastAsia="MS Mincho"/>
    </w:rPr>
  </w:style>
  <w:style w:type="paragraph" w:styleId="TOC7">
    <w:name w:val="toc 7"/>
    <w:basedOn w:val="Normal"/>
    <w:next w:val="Normal"/>
    <w:autoRedefine/>
    <w:uiPriority w:val="39"/>
    <w:unhideWhenUsed/>
    <w:rsid w:val="00701633"/>
    <w:pPr>
      <w:spacing w:after="100"/>
      <w:ind w:left="1320"/>
    </w:pPr>
    <w:rPr>
      <w:rFonts w:eastAsia="MS Mincho"/>
    </w:rPr>
  </w:style>
  <w:style w:type="paragraph" w:styleId="TOC8">
    <w:name w:val="toc 8"/>
    <w:basedOn w:val="Normal"/>
    <w:next w:val="Normal"/>
    <w:autoRedefine/>
    <w:uiPriority w:val="39"/>
    <w:unhideWhenUsed/>
    <w:rsid w:val="00701633"/>
    <w:pPr>
      <w:spacing w:after="100"/>
      <w:ind w:left="1540"/>
    </w:pPr>
    <w:rPr>
      <w:rFonts w:eastAsia="MS Mincho"/>
    </w:rPr>
  </w:style>
  <w:style w:type="paragraph" w:styleId="TOC9">
    <w:name w:val="toc 9"/>
    <w:basedOn w:val="Normal"/>
    <w:next w:val="Normal"/>
    <w:autoRedefine/>
    <w:uiPriority w:val="39"/>
    <w:unhideWhenUsed/>
    <w:rsid w:val="00701633"/>
    <w:pPr>
      <w:spacing w:after="100"/>
      <w:ind w:left="1760"/>
    </w:pPr>
    <w:rPr>
      <w:rFonts w:eastAsia="MS Mincho"/>
    </w:rPr>
  </w:style>
  <w:style w:type="paragraph" w:styleId="NormalWeb">
    <w:name w:val="Normal (Web)"/>
    <w:basedOn w:val="Normal"/>
    <w:uiPriority w:val="99"/>
    <w:unhideWhenUsed/>
    <w:rsid w:val="00D766D1"/>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0B18AC"/>
    <w:rPr>
      <w:sz w:val="22"/>
      <w:szCs w:val="22"/>
    </w:rPr>
  </w:style>
  <w:style w:type="paragraph" w:styleId="DocumentMap">
    <w:name w:val="Document Map"/>
    <w:basedOn w:val="Normal"/>
    <w:link w:val="DocumentMapChar"/>
    <w:uiPriority w:val="99"/>
    <w:semiHidden/>
    <w:unhideWhenUsed/>
    <w:rsid w:val="00FB527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FB527D"/>
    <w:rPr>
      <w:rFonts w:ascii="Times New Roman" w:hAnsi="Times New Roman"/>
      <w:sz w:val="24"/>
      <w:szCs w:val="24"/>
    </w:rPr>
  </w:style>
  <w:style w:type="character" w:styleId="CommentReference">
    <w:name w:val="annotation reference"/>
    <w:basedOn w:val="DefaultParagraphFont"/>
    <w:uiPriority w:val="99"/>
    <w:semiHidden/>
    <w:unhideWhenUsed/>
    <w:rsid w:val="00F11349"/>
    <w:rPr>
      <w:sz w:val="16"/>
      <w:szCs w:val="16"/>
    </w:rPr>
  </w:style>
  <w:style w:type="paragraph" w:styleId="CommentText">
    <w:name w:val="annotation text"/>
    <w:basedOn w:val="Normal"/>
    <w:link w:val="CommentTextChar"/>
    <w:uiPriority w:val="99"/>
    <w:semiHidden/>
    <w:unhideWhenUsed/>
    <w:rsid w:val="00F11349"/>
    <w:pPr>
      <w:spacing w:line="240" w:lineRule="auto"/>
    </w:pPr>
    <w:rPr>
      <w:sz w:val="20"/>
      <w:szCs w:val="20"/>
    </w:rPr>
  </w:style>
  <w:style w:type="character" w:customStyle="1" w:styleId="CommentTextChar">
    <w:name w:val="Comment Text Char"/>
    <w:basedOn w:val="DefaultParagraphFont"/>
    <w:link w:val="CommentText"/>
    <w:uiPriority w:val="99"/>
    <w:semiHidden/>
    <w:rsid w:val="00F11349"/>
  </w:style>
  <w:style w:type="paragraph" w:styleId="CommentSubject">
    <w:name w:val="annotation subject"/>
    <w:basedOn w:val="CommentText"/>
    <w:next w:val="CommentText"/>
    <w:link w:val="CommentSubjectChar"/>
    <w:uiPriority w:val="99"/>
    <w:semiHidden/>
    <w:unhideWhenUsed/>
    <w:rsid w:val="00F11349"/>
    <w:rPr>
      <w:b/>
      <w:bCs/>
    </w:rPr>
  </w:style>
  <w:style w:type="character" w:customStyle="1" w:styleId="CommentSubjectChar">
    <w:name w:val="Comment Subject Char"/>
    <w:basedOn w:val="CommentTextChar"/>
    <w:link w:val="CommentSubject"/>
    <w:uiPriority w:val="99"/>
    <w:semiHidden/>
    <w:rsid w:val="00F11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259219">
      <w:bodyDiv w:val="1"/>
      <w:marLeft w:val="0"/>
      <w:marRight w:val="0"/>
      <w:marTop w:val="0"/>
      <w:marBottom w:val="0"/>
      <w:divBdr>
        <w:top w:val="none" w:sz="0" w:space="0" w:color="auto"/>
        <w:left w:val="none" w:sz="0" w:space="0" w:color="auto"/>
        <w:bottom w:val="none" w:sz="0" w:space="0" w:color="auto"/>
        <w:right w:val="none" w:sz="0" w:space="0" w:color="auto"/>
      </w:divBdr>
    </w:div>
    <w:div w:id="462356974">
      <w:bodyDiv w:val="1"/>
      <w:marLeft w:val="0"/>
      <w:marRight w:val="0"/>
      <w:marTop w:val="0"/>
      <w:marBottom w:val="0"/>
      <w:divBdr>
        <w:top w:val="none" w:sz="0" w:space="0" w:color="auto"/>
        <w:left w:val="none" w:sz="0" w:space="0" w:color="auto"/>
        <w:bottom w:val="none" w:sz="0" w:space="0" w:color="auto"/>
        <w:right w:val="none" w:sz="0" w:space="0" w:color="auto"/>
      </w:divBdr>
    </w:div>
    <w:div w:id="661156826">
      <w:bodyDiv w:val="1"/>
      <w:marLeft w:val="0"/>
      <w:marRight w:val="0"/>
      <w:marTop w:val="0"/>
      <w:marBottom w:val="0"/>
      <w:divBdr>
        <w:top w:val="none" w:sz="0" w:space="0" w:color="auto"/>
        <w:left w:val="none" w:sz="0" w:space="0" w:color="auto"/>
        <w:bottom w:val="none" w:sz="0" w:space="0" w:color="auto"/>
        <w:right w:val="none" w:sz="0" w:space="0" w:color="auto"/>
      </w:divBdr>
    </w:div>
    <w:div w:id="107874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5CAE1-6019-41FE-83E0-BAC6AD0B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asgsen</dc:creator>
  <cp:lastModifiedBy>Scout Johnson, GSC Speaker</cp:lastModifiedBy>
  <cp:revision>8</cp:revision>
  <cp:lastPrinted>2016-12-01T18:49:00Z</cp:lastPrinted>
  <dcterms:created xsi:type="dcterms:W3CDTF">2017-04-20T20:23:00Z</dcterms:created>
  <dcterms:modified xsi:type="dcterms:W3CDTF">2017-04-21T00:23:00Z</dcterms:modified>
</cp:coreProperties>
</file>