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7723B" w14:textId="77777777" w:rsidR="00D53319" w:rsidRPr="00D53319" w:rsidRDefault="00D53319" w:rsidP="43353059">
      <w:pPr>
        <w:spacing w:after="0"/>
        <w:jc w:val="center"/>
        <w:rPr>
          <w:rFonts w:ascii="Georgia" w:eastAsia="Georgia" w:hAnsi="Georgia" w:cs="Georgia"/>
          <w:b/>
          <w:bCs/>
          <w:sz w:val="32"/>
          <w:szCs w:val="32"/>
        </w:rPr>
      </w:pPr>
    </w:p>
    <w:p w14:paraId="6A4602F2" w14:textId="77777777" w:rsidR="00D53319" w:rsidRDefault="00D53319" w:rsidP="00D53319">
      <w:pPr>
        <w:spacing w:after="0" w:line="240" w:lineRule="auto"/>
        <w:rPr>
          <w:rFonts w:ascii="Georgia" w:eastAsia="Georgia" w:hAnsi="Georgia" w:cs="Georgia"/>
          <w:b/>
          <w:bCs/>
          <w:sz w:val="32"/>
          <w:szCs w:val="32"/>
        </w:rPr>
      </w:pPr>
    </w:p>
    <w:p w14:paraId="1AEBE65E" w14:textId="77777777" w:rsidR="00D53319" w:rsidRDefault="00D53319" w:rsidP="00D53319">
      <w:pPr>
        <w:spacing w:after="0" w:line="240" w:lineRule="auto"/>
        <w:rPr>
          <w:rFonts w:ascii="Georgia" w:eastAsia="Georgia" w:hAnsi="Georgia" w:cs="Georgia"/>
          <w:b/>
          <w:bCs/>
          <w:sz w:val="32"/>
          <w:szCs w:val="32"/>
        </w:rPr>
      </w:pPr>
    </w:p>
    <w:p w14:paraId="66F15F91" w14:textId="77777777" w:rsidR="00D53319" w:rsidRDefault="00D53319" w:rsidP="00D53319">
      <w:pPr>
        <w:spacing w:after="0" w:line="240" w:lineRule="auto"/>
        <w:rPr>
          <w:rFonts w:ascii="Georgia" w:eastAsia="Georgia" w:hAnsi="Georgia" w:cs="Georgia"/>
          <w:b/>
          <w:bCs/>
          <w:sz w:val="32"/>
          <w:szCs w:val="32"/>
        </w:rPr>
      </w:pPr>
    </w:p>
    <w:p w14:paraId="54EC1916" w14:textId="77777777" w:rsidR="00D53319" w:rsidRDefault="00D53319" w:rsidP="00D53319">
      <w:pPr>
        <w:spacing w:after="0" w:line="240" w:lineRule="auto"/>
        <w:rPr>
          <w:rFonts w:ascii="Georgia" w:eastAsia="Georgia" w:hAnsi="Georgia" w:cs="Georgia"/>
          <w:b/>
          <w:bCs/>
          <w:sz w:val="32"/>
          <w:szCs w:val="32"/>
        </w:rPr>
      </w:pPr>
    </w:p>
    <w:p w14:paraId="008B51EA" w14:textId="77777777" w:rsidR="00D53319" w:rsidRDefault="00D53319" w:rsidP="00D53319">
      <w:pPr>
        <w:spacing w:after="0" w:line="240" w:lineRule="auto"/>
        <w:rPr>
          <w:rFonts w:ascii="Georgia" w:eastAsia="Georgia" w:hAnsi="Georgia" w:cs="Georgia"/>
          <w:b/>
          <w:bCs/>
          <w:sz w:val="32"/>
          <w:szCs w:val="32"/>
        </w:rPr>
      </w:pPr>
    </w:p>
    <w:p w14:paraId="7BD22737" w14:textId="77777777" w:rsidR="00D53319" w:rsidRDefault="00D53319" w:rsidP="00D53319">
      <w:pPr>
        <w:spacing w:after="0" w:line="240" w:lineRule="auto"/>
        <w:rPr>
          <w:rFonts w:ascii="Georgia" w:eastAsia="Georgia" w:hAnsi="Georgia" w:cs="Georgia"/>
          <w:b/>
          <w:bCs/>
          <w:sz w:val="32"/>
          <w:szCs w:val="32"/>
        </w:rPr>
      </w:pPr>
    </w:p>
    <w:p w14:paraId="48376570" w14:textId="77777777" w:rsidR="00D53319" w:rsidRDefault="00D53319" w:rsidP="00D53319">
      <w:pPr>
        <w:spacing w:after="0" w:line="240" w:lineRule="auto"/>
        <w:rPr>
          <w:rFonts w:ascii="Georgia" w:eastAsia="Georgia" w:hAnsi="Georgia" w:cs="Georgia"/>
          <w:b/>
          <w:bCs/>
          <w:sz w:val="32"/>
          <w:szCs w:val="32"/>
        </w:rPr>
      </w:pPr>
    </w:p>
    <w:p w14:paraId="103B53D4" w14:textId="77777777" w:rsidR="00D53319" w:rsidRDefault="00D53319" w:rsidP="00D53319">
      <w:pPr>
        <w:spacing w:after="0" w:line="240" w:lineRule="auto"/>
        <w:rPr>
          <w:rFonts w:ascii="Georgia" w:eastAsia="Georgia" w:hAnsi="Georgia" w:cs="Georgia"/>
          <w:b/>
          <w:bCs/>
          <w:sz w:val="32"/>
          <w:szCs w:val="32"/>
        </w:rPr>
      </w:pPr>
    </w:p>
    <w:p w14:paraId="4F0BB332" w14:textId="77777777" w:rsidR="00D53319" w:rsidRDefault="00D53319" w:rsidP="00D53319">
      <w:pPr>
        <w:spacing w:after="0" w:line="240" w:lineRule="auto"/>
        <w:rPr>
          <w:rFonts w:ascii="Georgia" w:eastAsia="Georgia" w:hAnsi="Georgia" w:cs="Georgia"/>
          <w:b/>
          <w:bCs/>
          <w:sz w:val="32"/>
          <w:szCs w:val="32"/>
        </w:rPr>
      </w:pPr>
    </w:p>
    <w:p w14:paraId="0EE67470" w14:textId="77777777" w:rsidR="00D53319" w:rsidRDefault="00D53319" w:rsidP="00D53319">
      <w:pPr>
        <w:spacing w:after="0" w:line="240" w:lineRule="auto"/>
        <w:rPr>
          <w:rFonts w:ascii="Georgia" w:eastAsia="Georgia" w:hAnsi="Georgia" w:cs="Georgia"/>
          <w:b/>
          <w:bCs/>
          <w:sz w:val="32"/>
          <w:szCs w:val="32"/>
        </w:rPr>
      </w:pPr>
    </w:p>
    <w:p w14:paraId="3A0D960C" w14:textId="77777777" w:rsidR="00D53319" w:rsidRDefault="00D53319" w:rsidP="00D53319">
      <w:pPr>
        <w:spacing w:after="0" w:line="240" w:lineRule="auto"/>
        <w:rPr>
          <w:rFonts w:ascii="Georgia" w:eastAsia="Georgia" w:hAnsi="Georgia" w:cs="Georgia"/>
          <w:b/>
          <w:bCs/>
          <w:sz w:val="32"/>
          <w:szCs w:val="32"/>
        </w:rPr>
      </w:pPr>
    </w:p>
    <w:p w14:paraId="36422E64" w14:textId="77777777" w:rsidR="00D53319" w:rsidRDefault="00D53319" w:rsidP="00D53319">
      <w:pPr>
        <w:spacing w:after="0" w:line="240" w:lineRule="auto"/>
        <w:rPr>
          <w:rFonts w:ascii="Georgia" w:eastAsia="Georgia" w:hAnsi="Georgia" w:cs="Georgia"/>
          <w:b/>
          <w:bCs/>
          <w:sz w:val="32"/>
          <w:szCs w:val="32"/>
        </w:rPr>
      </w:pPr>
    </w:p>
    <w:p w14:paraId="23FA789D" w14:textId="77777777" w:rsidR="00D53319" w:rsidRDefault="00D53319" w:rsidP="00D53319">
      <w:pPr>
        <w:spacing w:after="0" w:line="240" w:lineRule="auto"/>
        <w:rPr>
          <w:rFonts w:ascii="Georgia" w:eastAsia="Georgia" w:hAnsi="Georgia" w:cs="Georgia"/>
          <w:b/>
          <w:bCs/>
          <w:sz w:val="32"/>
          <w:szCs w:val="32"/>
        </w:rPr>
      </w:pPr>
    </w:p>
    <w:p w14:paraId="57178832" w14:textId="779293FE" w:rsidR="00D53319" w:rsidRPr="00D53319" w:rsidRDefault="00D53319" w:rsidP="00D53319">
      <w:pPr>
        <w:spacing w:after="0" w:line="240" w:lineRule="auto"/>
        <w:jc w:val="center"/>
        <w:rPr>
          <w:rFonts w:ascii="Georgia" w:eastAsia="Georgia" w:hAnsi="Georgia" w:cs="Georgia"/>
          <w:b/>
          <w:sz w:val="32"/>
          <w:szCs w:val="32"/>
        </w:rPr>
      </w:pPr>
      <w:r w:rsidRPr="00D53319">
        <w:rPr>
          <w:rFonts w:ascii="Georgia" w:eastAsia="Georgia" w:hAnsi="Georgia" w:cs="Georgia"/>
          <w:b/>
          <w:bCs/>
          <w:sz w:val="32"/>
          <w:szCs w:val="32"/>
        </w:rPr>
        <w:t xml:space="preserve">Appendix I: </w:t>
      </w:r>
      <w:r w:rsidRPr="00D53319">
        <w:rPr>
          <w:rFonts w:ascii="Georgia" w:eastAsia="Georgia" w:hAnsi="Georgia" w:cs="Georgia"/>
          <w:b/>
          <w:sz w:val="32"/>
          <w:szCs w:val="32"/>
        </w:rPr>
        <w:t xml:space="preserve">Associated Students </w:t>
      </w:r>
      <w:r w:rsidR="00F942C0">
        <w:rPr>
          <w:rFonts w:ascii="Georgia" w:eastAsia="Georgia" w:hAnsi="Georgia" w:cs="Georgia"/>
          <w:b/>
          <w:sz w:val="32"/>
          <w:szCs w:val="32"/>
        </w:rPr>
        <w:t xml:space="preserve">Supreme </w:t>
      </w:r>
      <w:r w:rsidRPr="00D53319">
        <w:rPr>
          <w:rFonts w:ascii="Georgia" w:eastAsia="Georgia" w:hAnsi="Georgia" w:cs="Georgia"/>
          <w:b/>
          <w:sz w:val="32"/>
          <w:szCs w:val="32"/>
        </w:rPr>
        <w:t>Constitution</w:t>
      </w:r>
    </w:p>
    <w:p w14:paraId="6268E610" w14:textId="712E9CB0" w:rsidR="00D53319" w:rsidRDefault="00D53319">
      <w:pPr>
        <w:spacing w:after="0" w:line="240" w:lineRule="auto"/>
        <w:rPr>
          <w:rFonts w:ascii="Georgia" w:eastAsia="Georgia" w:hAnsi="Georgia" w:cs="Georgia"/>
          <w:b/>
          <w:bCs/>
          <w:sz w:val="28"/>
          <w:szCs w:val="28"/>
        </w:rPr>
      </w:pPr>
      <w:r>
        <w:rPr>
          <w:rFonts w:ascii="Georgia" w:eastAsia="Georgia" w:hAnsi="Georgia" w:cs="Georgia"/>
          <w:b/>
          <w:bCs/>
          <w:sz w:val="28"/>
          <w:szCs w:val="28"/>
        </w:rPr>
        <w:br w:type="page"/>
      </w:r>
    </w:p>
    <w:p w14:paraId="6B5B5FFE" w14:textId="39D6041F" w:rsidR="003B4621" w:rsidRPr="009D4C04" w:rsidRDefault="43353059" w:rsidP="43353059">
      <w:pPr>
        <w:spacing w:after="0"/>
        <w:jc w:val="center"/>
        <w:rPr>
          <w:rFonts w:ascii="Georgia" w:eastAsia="Georgia" w:hAnsi="Georgia" w:cs="Georgia"/>
          <w:b/>
          <w:bCs/>
          <w:sz w:val="28"/>
          <w:szCs w:val="28"/>
        </w:rPr>
      </w:pPr>
      <w:r w:rsidRPr="43353059">
        <w:rPr>
          <w:rFonts w:ascii="Georgia" w:eastAsia="Georgia" w:hAnsi="Georgia" w:cs="Georgia"/>
          <w:b/>
          <w:bCs/>
          <w:sz w:val="28"/>
          <w:szCs w:val="28"/>
        </w:rPr>
        <w:lastRenderedPageBreak/>
        <w:t>University of Arkansas</w:t>
      </w:r>
    </w:p>
    <w:p w14:paraId="7E4F253D" w14:textId="29B25E10" w:rsidR="008A3A3F" w:rsidRPr="009D4C04" w:rsidRDefault="43353059" w:rsidP="43353059">
      <w:pPr>
        <w:jc w:val="center"/>
        <w:rPr>
          <w:rFonts w:ascii="Georgia" w:eastAsia="Georgia" w:hAnsi="Georgia" w:cs="Georgia"/>
          <w:b/>
          <w:bCs/>
          <w:sz w:val="28"/>
          <w:szCs w:val="28"/>
        </w:rPr>
      </w:pPr>
      <w:r w:rsidRPr="43353059">
        <w:rPr>
          <w:rFonts w:ascii="Georgia" w:eastAsia="Georgia" w:hAnsi="Georgia" w:cs="Georgia"/>
          <w:b/>
          <w:bCs/>
          <w:sz w:val="28"/>
          <w:szCs w:val="28"/>
        </w:rPr>
        <w:t>Associated Students Supreme Constitut</w:t>
      </w:r>
      <w:bookmarkStart w:id="0" w:name="_GoBack"/>
      <w:bookmarkEnd w:id="0"/>
      <w:r w:rsidRPr="43353059">
        <w:rPr>
          <w:rFonts w:ascii="Georgia" w:eastAsia="Georgia" w:hAnsi="Georgia" w:cs="Georgia"/>
          <w:b/>
          <w:bCs/>
          <w:sz w:val="28"/>
          <w:szCs w:val="28"/>
        </w:rPr>
        <w:t>ion</w:t>
      </w:r>
    </w:p>
    <w:p w14:paraId="17B4D890" w14:textId="77777777" w:rsidR="003B4621" w:rsidRPr="009D4C04" w:rsidRDefault="003B4621" w:rsidP="00E33183">
      <w:pPr>
        <w:rPr>
          <w:rFonts w:ascii="Georgia" w:hAnsi="Georgia"/>
        </w:rPr>
      </w:pPr>
    </w:p>
    <w:p w14:paraId="0FE4C39D" w14:textId="77777777" w:rsidR="003B4621" w:rsidRPr="000A0ABF" w:rsidRDefault="43353059" w:rsidP="43353059">
      <w:pPr>
        <w:jc w:val="center"/>
        <w:rPr>
          <w:rFonts w:ascii="Georgia" w:eastAsia="Georgia" w:hAnsi="Georgia" w:cs="Georgia"/>
          <w:sz w:val="24"/>
          <w:szCs w:val="24"/>
          <w:u w:val="single"/>
        </w:rPr>
      </w:pPr>
      <w:r w:rsidRPr="000A0ABF">
        <w:rPr>
          <w:rFonts w:ascii="Georgia" w:eastAsia="Georgia" w:hAnsi="Georgia" w:cs="Georgia"/>
          <w:sz w:val="24"/>
          <w:szCs w:val="24"/>
          <w:u w:val="single"/>
        </w:rPr>
        <w:t>Introduction</w:t>
      </w:r>
    </w:p>
    <w:p w14:paraId="70148D98" w14:textId="77777777" w:rsidR="000F3825" w:rsidRPr="000A0ABF" w:rsidRDefault="000F3825" w:rsidP="003B4621">
      <w:pPr>
        <w:rPr>
          <w:rFonts w:ascii="Georgia" w:hAnsi="Georgia"/>
          <w:sz w:val="24"/>
          <w:szCs w:val="24"/>
        </w:rPr>
      </w:pPr>
    </w:p>
    <w:p w14:paraId="5F88F508" w14:textId="1EF7D7B7" w:rsidR="000F3825" w:rsidRPr="000A0ABF" w:rsidRDefault="007A3034" w:rsidP="43353059">
      <w:pPr>
        <w:rPr>
          <w:rFonts w:ascii="Georgia" w:eastAsia="Georgia" w:hAnsi="Georgia" w:cs="Georgia"/>
          <w:sz w:val="24"/>
          <w:szCs w:val="24"/>
        </w:rPr>
      </w:pPr>
      <w:r w:rsidRPr="000A0ABF">
        <w:rPr>
          <w:rFonts w:ascii="Georgia" w:eastAsia="Georgia" w:hAnsi="Georgia" w:cs="Georgia"/>
          <w:sz w:val="24"/>
          <w:szCs w:val="24"/>
        </w:rPr>
        <w:t xml:space="preserve">The University of Arkansas </w:t>
      </w:r>
      <w:r w:rsidR="00F51EF0" w:rsidRPr="000A0ABF">
        <w:rPr>
          <w:rFonts w:ascii="Georgia" w:eastAsia="Georgia" w:hAnsi="Georgia" w:cs="Georgia"/>
          <w:sz w:val="24"/>
          <w:szCs w:val="24"/>
        </w:rPr>
        <w:t>student body</w:t>
      </w:r>
      <w:r w:rsidR="000F3825" w:rsidRPr="000A0ABF">
        <w:rPr>
          <w:rFonts w:ascii="Georgia" w:eastAsia="Georgia" w:hAnsi="Georgia" w:cs="Georgia"/>
          <w:sz w:val="24"/>
          <w:szCs w:val="24"/>
        </w:rPr>
        <w:t xml:space="preserve"> </w:t>
      </w:r>
      <w:r w:rsidR="00E33183" w:rsidRPr="000A0ABF">
        <w:rPr>
          <w:rFonts w:ascii="Georgia" w:eastAsia="Georgia" w:hAnsi="Georgia" w:cs="Georgia"/>
          <w:sz w:val="24"/>
          <w:szCs w:val="24"/>
        </w:rPr>
        <w:t>p</w:t>
      </w:r>
      <w:r w:rsidR="00F51EF0" w:rsidRPr="000A0ABF">
        <w:rPr>
          <w:rFonts w:ascii="Georgia" w:eastAsia="Georgia" w:hAnsi="Georgia" w:cs="Georgia"/>
          <w:sz w:val="24"/>
          <w:szCs w:val="24"/>
        </w:rPr>
        <w:t>assed the first Associated Students</w:t>
      </w:r>
      <w:r w:rsidR="000F3825" w:rsidRPr="000A0ABF">
        <w:rPr>
          <w:rFonts w:ascii="Georgia" w:eastAsia="Georgia" w:hAnsi="Georgia" w:cs="Georgia"/>
          <w:sz w:val="24"/>
          <w:szCs w:val="24"/>
        </w:rPr>
        <w:t xml:space="preserve"> Constitution </w:t>
      </w:r>
      <w:r w:rsidR="00DD1715" w:rsidRPr="000A0ABF">
        <w:rPr>
          <w:rFonts w:ascii="Georgia" w:eastAsia="Georgia" w:hAnsi="Georgia" w:cs="Georgia"/>
          <w:sz w:val="24"/>
          <w:szCs w:val="24"/>
        </w:rPr>
        <w:t>on June 1, 1922</w:t>
      </w:r>
      <w:r w:rsidRPr="000A0ABF">
        <w:rPr>
          <w:rFonts w:ascii="Georgia" w:eastAsia="Georgia" w:hAnsi="Georgia" w:cs="Georgia"/>
          <w:sz w:val="24"/>
          <w:szCs w:val="24"/>
        </w:rPr>
        <w:t xml:space="preserve">. </w:t>
      </w:r>
      <w:r w:rsidR="00A1447A" w:rsidRPr="000A0ABF">
        <w:rPr>
          <w:rFonts w:ascii="Georgia" w:eastAsia="Georgia" w:hAnsi="Georgia" w:cs="Georgia"/>
          <w:sz w:val="24"/>
          <w:szCs w:val="24"/>
        </w:rPr>
        <w:t>Since then, the University of Arkansas has fundamentally changed</w:t>
      </w:r>
      <w:bookmarkStart w:id="1" w:name="h.upvvfztikfa" w:colFirst="0" w:colLast="0"/>
      <w:bookmarkStart w:id="2" w:name="h.k7c9nr1f8osm" w:colFirst="0" w:colLast="0"/>
      <w:bookmarkEnd w:id="1"/>
      <w:bookmarkEnd w:id="2"/>
      <w:r w:rsidR="00A1447A" w:rsidRPr="000A0ABF">
        <w:rPr>
          <w:rFonts w:ascii="Georgia" w:eastAsia="Georgia" w:hAnsi="Georgia" w:cs="Georgia"/>
          <w:sz w:val="24"/>
          <w:szCs w:val="24"/>
        </w:rPr>
        <w:t>, and with it so has the Associated Students, which over time adopted the name Associated Student Government (ASG).</w:t>
      </w:r>
    </w:p>
    <w:p w14:paraId="56311375" w14:textId="77777777" w:rsidR="003B4621" w:rsidRPr="000A0ABF" w:rsidRDefault="43353059" w:rsidP="43353059">
      <w:pPr>
        <w:rPr>
          <w:rFonts w:ascii="Georgia" w:eastAsia="Georgia" w:hAnsi="Georgia" w:cs="Georgia"/>
          <w:sz w:val="24"/>
          <w:szCs w:val="24"/>
        </w:rPr>
      </w:pPr>
      <w:r w:rsidRPr="000A0ABF">
        <w:rPr>
          <w:rFonts w:ascii="Georgia" w:eastAsia="Georgia" w:hAnsi="Georgia" w:cs="Georgia"/>
          <w:sz w:val="24"/>
          <w:szCs w:val="24"/>
        </w:rPr>
        <w:t>On April 19, 2004, the University of Arkansas Board of Trustees conferred upon the chancellor of each campus the responsibility and authority to approve and establish a structure of student government.</w:t>
      </w:r>
    </w:p>
    <w:p w14:paraId="36B78C19" w14:textId="30B3E716" w:rsidR="003B4621" w:rsidRPr="000A0ABF" w:rsidRDefault="43353059" w:rsidP="000A0ABF">
      <w:pPr>
        <w:rPr>
          <w:rFonts w:ascii="Georgia" w:eastAsia="Georgia" w:hAnsi="Georgia" w:cs="Georgia"/>
          <w:sz w:val="24"/>
          <w:szCs w:val="24"/>
        </w:rPr>
      </w:pPr>
      <w:r w:rsidRPr="000A0ABF">
        <w:rPr>
          <w:rFonts w:ascii="Georgia" w:eastAsia="Georgia" w:hAnsi="Georgia" w:cs="Georgia"/>
          <w:sz w:val="24"/>
          <w:szCs w:val="24"/>
        </w:rPr>
        <w:t xml:space="preserve">The undergraduate, graduate, and professional students of the University of Arkansas do establish the Associated Students Supreme Constitution for the preservation and improvement of a democratic student government, in order to make ours a more perfect association. The Associated Students Supreme Constitution acknowledges that there are two student bodies at the University of Arkansas, Fayetteville: the undergraduate student body, and the graduate and professional student body. </w:t>
      </w:r>
      <w:r w:rsidR="351F657A" w:rsidRPr="000A0ABF">
        <w:rPr>
          <w:rFonts w:ascii="Georgia" w:eastAsia="Georgia" w:hAnsi="Georgia" w:cs="Georgia"/>
          <w:i/>
          <w:iCs/>
          <w:sz w:val="24"/>
          <w:szCs w:val="24"/>
        </w:rPr>
        <w:br w:type="page"/>
      </w:r>
    </w:p>
    <w:p w14:paraId="3A866C4E" w14:textId="5F285784" w:rsidR="003B4621" w:rsidRPr="000A0ABF" w:rsidRDefault="43353059" w:rsidP="43353059">
      <w:pPr>
        <w:spacing w:after="0"/>
        <w:rPr>
          <w:rFonts w:ascii="Georgia" w:eastAsia="Georgia" w:hAnsi="Georgia" w:cs="Georgia"/>
          <w:b/>
          <w:bCs/>
          <w:sz w:val="24"/>
          <w:szCs w:val="24"/>
        </w:rPr>
      </w:pPr>
      <w:r w:rsidRPr="000A0ABF">
        <w:rPr>
          <w:rFonts w:ascii="Georgia" w:eastAsia="Georgia" w:hAnsi="Georgia" w:cs="Georgia"/>
          <w:b/>
          <w:bCs/>
          <w:sz w:val="24"/>
          <w:szCs w:val="24"/>
        </w:rPr>
        <w:lastRenderedPageBreak/>
        <w:t>Associated Students Supreme Constitution</w:t>
      </w:r>
    </w:p>
    <w:p w14:paraId="51F5C247" w14:textId="77777777" w:rsidR="003B4621" w:rsidRPr="000A0ABF" w:rsidRDefault="43353059" w:rsidP="43353059">
      <w:pPr>
        <w:rPr>
          <w:rFonts w:ascii="Georgia" w:eastAsia="Georgia" w:hAnsi="Georgia" w:cs="Georgia"/>
          <w:b/>
          <w:bCs/>
          <w:sz w:val="24"/>
          <w:szCs w:val="24"/>
        </w:rPr>
      </w:pPr>
      <w:r w:rsidRPr="000A0ABF">
        <w:rPr>
          <w:rFonts w:ascii="Georgia" w:eastAsia="Georgia" w:hAnsi="Georgia" w:cs="Georgia"/>
          <w:b/>
          <w:bCs/>
          <w:sz w:val="24"/>
          <w:szCs w:val="24"/>
        </w:rPr>
        <w:t>Table of Contents</w:t>
      </w:r>
    </w:p>
    <w:p w14:paraId="59489A35" w14:textId="6117BDF3" w:rsidR="00E02634" w:rsidRPr="00E02634" w:rsidRDefault="005C7E11">
      <w:pPr>
        <w:pStyle w:val="TOC2"/>
        <w:rPr>
          <w:rFonts w:asciiTheme="minorHAnsi" w:eastAsiaTheme="minorEastAsia" w:hAnsiTheme="minorHAnsi" w:cstheme="minorBidi"/>
          <w:bCs w:val="0"/>
          <w:i w:val="0"/>
          <w:sz w:val="24"/>
          <w:szCs w:val="24"/>
        </w:rPr>
      </w:pPr>
      <w:r w:rsidRPr="00E02634">
        <w:rPr>
          <w:sz w:val="24"/>
          <w:szCs w:val="24"/>
        </w:rPr>
        <w:fldChar w:fldCharType="begin"/>
      </w:r>
      <w:r w:rsidR="003B4621" w:rsidRPr="00E02634">
        <w:rPr>
          <w:sz w:val="24"/>
          <w:szCs w:val="24"/>
        </w:rPr>
        <w:instrText xml:space="preserve"> TOC \o "1-3" \h \z \u </w:instrText>
      </w:r>
      <w:r w:rsidRPr="00E02634">
        <w:rPr>
          <w:sz w:val="24"/>
          <w:szCs w:val="24"/>
        </w:rPr>
        <w:fldChar w:fldCharType="separate"/>
      </w:r>
      <w:hyperlink w:anchor="_Toc473133243" w:history="1">
        <w:r w:rsidR="00E02634" w:rsidRPr="00E02634">
          <w:rPr>
            <w:rStyle w:val="Hyperlink"/>
            <w:sz w:val="24"/>
            <w:szCs w:val="24"/>
          </w:rPr>
          <w:t>Preamble</w:t>
        </w:r>
        <w:r w:rsidR="00E02634" w:rsidRPr="00E02634">
          <w:rPr>
            <w:webHidden/>
            <w:sz w:val="24"/>
            <w:szCs w:val="24"/>
          </w:rPr>
          <w:tab/>
        </w:r>
        <w:r w:rsidR="00E02634" w:rsidRPr="00E02634">
          <w:rPr>
            <w:webHidden/>
            <w:sz w:val="24"/>
            <w:szCs w:val="24"/>
          </w:rPr>
          <w:fldChar w:fldCharType="begin"/>
        </w:r>
        <w:r w:rsidR="00E02634" w:rsidRPr="00E02634">
          <w:rPr>
            <w:webHidden/>
            <w:sz w:val="24"/>
            <w:szCs w:val="24"/>
          </w:rPr>
          <w:instrText xml:space="preserve"> PAGEREF _Toc473133243 \h </w:instrText>
        </w:r>
        <w:r w:rsidR="00E02634" w:rsidRPr="00E02634">
          <w:rPr>
            <w:webHidden/>
            <w:sz w:val="24"/>
            <w:szCs w:val="24"/>
          </w:rPr>
        </w:r>
        <w:r w:rsidR="00E02634" w:rsidRPr="00E02634">
          <w:rPr>
            <w:webHidden/>
            <w:sz w:val="24"/>
            <w:szCs w:val="24"/>
          </w:rPr>
          <w:fldChar w:fldCharType="separate"/>
        </w:r>
        <w:r w:rsidR="00E02634" w:rsidRPr="00E02634">
          <w:rPr>
            <w:webHidden/>
            <w:sz w:val="24"/>
            <w:szCs w:val="24"/>
          </w:rPr>
          <w:t>1</w:t>
        </w:r>
        <w:r w:rsidR="00E02634" w:rsidRPr="00E02634">
          <w:rPr>
            <w:webHidden/>
            <w:sz w:val="24"/>
            <w:szCs w:val="24"/>
          </w:rPr>
          <w:fldChar w:fldCharType="end"/>
        </w:r>
      </w:hyperlink>
    </w:p>
    <w:p w14:paraId="5150D0A6" w14:textId="01F66997" w:rsidR="00E02634" w:rsidRPr="00E02634" w:rsidRDefault="00E02634">
      <w:pPr>
        <w:pStyle w:val="TOC2"/>
        <w:rPr>
          <w:rFonts w:asciiTheme="minorHAnsi" w:eastAsiaTheme="minorEastAsia" w:hAnsiTheme="minorHAnsi" w:cstheme="minorBidi"/>
          <w:bCs w:val="0"/>
          <w:i w:val="0"/>
          <w:sz w:val="24"/>
          <w:szCs w:val="24"/>
        </w:rPr>
      </w:pPr>
      <w:hyperlink w:anchor="_Toc473133244" w:history="1">
        <w:r w:rsidRPr="00E02634">
          <w:rPr>
            <w:rStyle w:val="Hyperlink"/>
            <w:sz w:val="24"/>
            <w:szCs w:val="24"/>
          </w:rPr>
          <w:t>Article I – Composition of the Associated Students</w:t>
        </w:r>
        <w:r w:rsidRPr="00E02634">
          <w:rPr>
            <w:webHidden/>
            <w:sz w:val="24"/>
            <w:szCs w:val="24"/>
          </w:rPr>
          <w:tab/>
        </w:r>
        <w:r w:rsidRPr="00E02634">
          <w:rPr>
            <w:webHidden/>
            <w:sz w:val="24"/>
            <w:szCs w:val="24"/>
          </w:rPr>
          <w:fldChar w:fldCharType="begin"/>
        </w:r>
        <w:r w:rsidRPr="00E02634">
          <w:rPr>
            <w:webHidden/>
            <w:sz w:val="24"/>
            <w:szCs w:val="24"/>
          </w:rPr>
          <w:instrText xml:space="preserve"> PAGEREF _Toc473133244 \h </w:instrText>
        </w:r>
        <w:r w:rsidRPr="00E02634">
          <w:rPr>
            <w:webHidden/>
            <w:sz w:val="24"/>
            <w:szCs w:val="24"/>
          </w:rPr>
        </w:r>
        <w:r w:rsidRPr="00E02634">
          <w:rPr>
            <w:webHidden/>
            <w:sz w:val="24"/>
            <w:szCs w:val="24"/>
          </w:rPr>
          <w:fldChar w:fldCharType="separate"/>
        </w:r>
        <w:r w:rsidRPr="00E02634">
          <w:rPr>
            <w:webHidden/>
            <w:sz w:val="24"/>
            <w:szCs w:val="24"/>
          </w:rPr>
          <w:t>1</w:t>
        </w:r>
        <w:r w:rsidRPr="00E02634">
          <w:rPr>
            <w:webHidden/>
            <w:sz w:val="24"/>
            <w:szCs w:val="24"/>
          </w:rPr>
          <w:fldChar w:fldCharType="end"/>
        </w:r>
      </w:hyperlink>
    </w:p>
    <w:p w14:paraId="246151A3" w14:textId="1295D49B" w:rsidR="00E02634" w:rsidRPr="00E02634" w:rsidRDefault="00E02634">
      <w:pPr>
        <w:pStyle w:val="TOC3"/>
        <w:rPr>
          <w:rFonts w:asciiTheme="minorHAnsi" w:eastAsiaTheme="minorEastAsia" w:hAnsiTheme="minorHAnsi" w:cstheme="minorBidi"/>
          <w:sz w:val="24"/>
          <w:szCs w:val="24"/>
        </w:rPr>
      </w:pPr>
      <w:hyperlink w:anchor="_Toc473133245" w:history="1">
        <w:r w:rsidRPr="00E02634">
          <w:rPr>
            <w:rStyle w:val="Hyperlink"/>
            <w:rFonts w:eastAsia="Georgia" w:cs="Georgia"/>
            <w:sz w:val="24"/>
            <w:szCs w:val="24"/>
          </w:rPr>
          <w:t>Section 1 – Two Student Bodies</w:t>
        </w:r>
        <w:r w:rsidRPr="00E02634">
          <w:rPr>
            <w:webHidden/>
            <w:sz w:val="24"/>
            <w:szCs w:val="24"/>
          </w:rPr>
          <w:tab/>
        </w:r>
        <w:r w:rsidRPr="00E02634">
          <w:rPr>
            <w:webHidden/>
            <w:sz w:val="24"/>
            <w:szCs w:val="24"/>
          </w:rPr>
          <w:fldChar w:fldCharType="begin"/>
        </w:r>
        <w:r w:rsidRPr="00E02634">
          <w:rPr>
            <w:webHidden/>
            <w:sz w:val="24"/>
            <w:szCs w:val="24"/>
          </w:rPr>
          <w:instrText xml:space="preserve"> PAGEREF _Toc473133245 \h </w:instrText>
        </w:r>
        <w:r w:rsidRPr="00E02634">
          <w:rPr>
            <w:webHidden/>
            <w:sz w:val="24"/>
            <w:szCs w:val="24"/>
          </w:rPr>
        </w:r>
        <w:r w:rsidRPr="00E02634">
          <w:rPr>
            <w:webHidden/>
            <w:sz w:val="24"/>
            <w:szCs w:val="24"/>
          </w:rPr>
          <w:fldChar w:fldCharType="separate"/>
        </w:r>
        <w:r w:rsidRPr="00E02634">
          <w:rPr>
            <w:webHidden/>
            <w:sz w:val="24"/>
            <w:szCs w:val="24"/>
          </w:rPr>
          <w:t>1</w:t>
        </w:r>
        <w:r w:rsidRPr="00E02634">
          <w:rPr>
            <w:webHidden/>
            <w:sz w:val="24"/>
            <w:szCs w:val="24"/>
          </w:rPr>
          <w:fldChar w:fldCharType="end"/>
        </w:r>
      </w:hyperlink>
    </w:p>
    <w:p w14:paraId="4485B22E" w14:textId="3B44DB09" w:rsidR="00E02634" w:rsidRPr="00E02634" w:rsidRDefault="00E02634">
      <w:pPr>
        <w:pStyle w:val="TOC3"/>
        <w:rPr>
          <w:rFonts w:asciiTheme="minorHAnsi" w:eastAsiaTheme="minorEastAsia" w:hAnsiTheme="minorHAnsi" w:cstheme="minorBidi"/>
          <w:sz w:val="24"/>
          <w:szCs w:val="24"/>
        </w:rPr>
      </w:pPr>
      <w:hyperlink w:anchor="_Toc473133246" w:history="1">
        <w:r w:rsidRPr="00E02634">
          <w:rPr>
            <w:rStyle w:val="Hyperlink"/>
            <w:rFonts w:eastAsia="Georgia" w:cs="Georgia"/>
            <w:sz w:val="24"/>
            <w:szCs w:val="24"/>
          </w:rPr>
          <w:t>Section 2 – Co-Equal Branches</w:t>
        </w:r>
        <w:r w:rsidRPr="00E02634">
          <w:rPr>
            <w:webHidden/>
            <w:sz w:val="24"/>
            <w:szCs w:val="24"/>
          </w:rPr>
          <w:tab/>
        </w:r>
        <w:r w:rsidRPr="00E02634">
          <w:rPr>
            <w:webHidden/>
            <w:sz w:val="24"/>
            <w:szCs w:val="24"/>
          </w:rPr>
          <w:fldChar w:fldCharType="begin"/>
        </w:r>
        <w:r w:rsidRPr="00E02634">
          <w:rPr>
            <w:webHidden/>
            <w:sz w:val="24"/>
            <w:szCs w:val="24"/>
          </w:rPr>
          <w:instrText xml:space="preserve"> PAGEREF _Toc473133246 \h </w:instrText>
        </w:r>
        <w:r w:rsidRPr="00E02634">
          <w:rPr>
            <w:webHidden/>
            <w:sz w:val="24"/>
            <w:szCs w:val="24"/>
          </w:rPr>
        </w:r>
        <w:r w:rsidRPr="00E02634">
          <w:rPr>
            <w:webHidden/>
            <w:sz w:val="24"/>
            <w:szCs w:val="24"/>
          </w:rPr>
          <w:fldChar w:fldCharType="separate"/>
        </w:r>
        <w:r w:rsidRPr="00E02634">
          <w:rPr>
            <w:webHidden/>
            <w:sz w:val="24"/>
            <w:szCs w:val="24"/>
          </w:rPr>
          <w:t>1</w:t>
        </w:r>
        <w:r w:rsidRPr="00E02634">
          <w:rPr>
            <w:webHidden/>
            <w:sz w:val="24"/>
            <w:szCs w:val="24"/>
          </w:rPr>
          <w:fldChar w:fldCharType="end"/>
        </w:r>
      </w:hyperlink>
    </w:p>
    <w:p w14:paraId="581171FD" w14:textId="12A6B9CE" w:rsidR="00E02634" w:rsidRPr="00E02634" w:rsidRDefault="00E02634">
      <w:pPr>
        <w:pStyle w:val="TOC3"/>
        <w:rPr>
          <w:rFonts w:asciiTheme="minorHAnsi" w:eastAsiaTheme="minorEastAsia" w:hAnsiTheme="minorHAnsi" w:cstheme="minorBidi"/>
          <w:sz w:val="24"/>
          <w:szCs w:val="24"/>
        </w:rPr>
      </w:pPr>
      <w:hyperlink w:anchor="_Toc473133247" w:history="1">
        <w:r w:rsidRPr="00E02634">
          <w:rPr>
            <w:rStyle w:val="Hyperlink"/>
            <w:rFonts w:eastAsia="Georgia" w:cs="Georgia"/>
            <w:sz w:val="24"/>
            <w:szCs w:val="24"/>
          </w:rPr>
          <w:t>Section 3 – Associated Student Government (ASG)</w:t>
        </w:r>
        <w:r w:rsidRPr="00E02634">
          <w:rPr>
            <w:webHidden/>
            <w:sz w:val="24"/>
            <w:szCs w:val="24"/>
          </w:rPr>
          <w:tab/>
        </w:r>
        <w:r w:rsidRPr="00E02634">
          <w:rPr>
            <w:webHidden/>
            <w:sz w:val="24"/>
            <w:szCs w:val="24"/>
          </w:rPr>
          <w:fldChar w:fldCharType="begin"/>
        </w:r>
        <w:r w:rsidRPr="00E02634">
          <w:rPr>
            <w:webHidden/>
            <w:sz w:val="24"/>
            <w:szCs w:val="24"/>
          </w:rPr>
          <w:instrText xml:space="preserve"> PAGEREF _Toc473133247 \h </w:instrText>
        </w:r>
        <w:r w:rsidRPr="00E02634">
          <w:rPr>
            <w:webHidden/>
            <w:sz w:val="24"/>
            <w:szCs w:val="24"/>
          </w:rPr>
        </w:r>
        <w:r w:rsidRPr="00E02634">
          <w:rPr>
            <w:webHidden/>
            <w:sz w:val="24"/>
            <w:szCs w:val="24"/>
          </w:rPr>
          <w:fldChar w:fldCharType="separate"/>
        </w:r>
        <w:r w:rsidRPr="00E02634">
          <w:rPr>
            <w:webHidden/>
            <w:sz w:val="24"/>
            <w:szCs w:val="24"/>
          </w:rPr>
          <w:t>1</w:t>
        </w:r>
        <w:r w:rsidRPr="00E02634">
          <w:rPr>
            <w:webHidden/>
            <w:sz w:val="24"/>
            <w:szCs w:val="24"/>
          </w:rPr>
          <w:fldChar w:fldCharType="end"/>
        </w:r>
      </w:hyperlink>
    </w:p>
    <w:p w14:paraId="304EEA9A" w14:textId="6A41B165" w:rsidR="00E02634" w:rsidRPr="00E02634" w:rsidRDefault="00E02634">
      <w:pPr>
        <w:pStyle w:val="TOC3"/>
        <w:rPr>
          <w:rFonts w:asciiTheme="minorHAnsi" w:eastAsiaTheme="minorEastAsia" w:hAnsiTheme="minorHAnsi" w:cstheme="minorBidi"/>
          <w:sz w:val="24"/>
          <w:szCs w:val="24"/>
        </w:rPr>
      </w:pPr>
      <w:hyperlink w:anchor="_Toc473133248" w:history="1">
        <w:r w:rsidRPr="00E02634">
          <w:rPr>
            <w:rStyle w:val="Hyperlink"/>
            <w:rFonts w:eastAsia="Georgia" w:cs="Georgia"/>
            <w:sz w:val="24"/>
            <w:szCs w:val="24"/>
          </w:rPr>
          <w:t>Section 4 – Graduate and Professional Student Congress (GPSC)</w:t>
        </w:r>
        <w:r w:rsidRPr="00E02634">
          <w:rPr>
            <w:webHidden/>
            <w:sz w:val="24"/>
            <w:szCs w:val="24"/>
          </w:rPr>
          <w:tab/>
        </w:r>
        <w:r w:rsidRPr="00E02634">
          <w:rPr>
            <w:webHidden/>
            <w:sz w:val="24"/>
            <w:szCs w:val="24"/>
          </w:rPr>
          <w:fldChar w:fldCharType="begin"/>
        </w:r>
        <w:r w:rsidRPr="00E02634">
          <w:rPr>
            <w:webHidden/>
            <w:sz w:val="24"/>
            <w:szCs w:val="24"/>
          </w:rPr>
          <w:instrText xml:space="preserve"> PAGEREF _Toc473133248 \h </w:instrText>
        </w:r>
        <w:r w:rsidRPr="00E02634">
          <w:rPr>
            <w:webHidden/>
            <w:sz w:val="24"/>
            <w:szCs w:val="24"/>
          </w:rPr>
        </w:r>
        <w:r w:rsidRPr="00E02634">
          <w:rPr>
            <w:webHidden/>
            <w:sz w:val="24"/>
            <w:szCs w:val="24"/>
          </w:rPr>
          <w:fldChar w:fldCharType="separate"/>
        </w:r>
        <w:r w:rsidRPr="00E02634">
          <w:rPr>
            <w:webHidden/>
            <w:sz w:val="24"/>
            <w:szCs w:val="24"/>
          </w:rPr>
          <w:t>2</w:t>
        </w:r>
        <w:r w:rsidRPr="00E02634">
          <w:rPr>
            <w:webHidden/>
            <w:sz w:val="24"/>
            <w:szCs w:val="24"/>
          </w:rPr>
          <w:fldChar w:fldCharType="end"/>
        </w:r>
      </w:hyperlink>
    </w:p>
    <w:p w14:paraId="5E8ADACE" w14:textId="214C6537" w:rsidR="00E02634" w:rsidRPr="00E02634" w:rsidRDefault="00E02634">
      <w:pPr>
        <w:pStyle w:val="TOC3"/>
        <w:rPr>
          <w:rFonts w:asciiTheme="minorHAnsi" w:eastAsiaTheme="minorEastAsia" w:hAnsiTheme="minorHAnsi" w:cstheme="minorBidi"/>
          <w:sz w:val="24"/>
          <w:szCs w:val="24"/>
        </w:rPr>
      </w:pPr>
      <w:hyperlink w:anchor="_Toc473133249" w:history="1">
        <w:r w:rsidRPr="00E02634">
          <w:rPr>
            <w:rStyle w:val="Hyperlink"/>
            <w:rFonts w:eastAsia="Georgia" w:cs="Georgia"/>
            <w:sz w:val="24"/>
            <w:szCs w:val="24"/>
          </w:rPr>
          <w:t>Section 5 – Associated Students Supreme Court (ASSC)</w:t>
        </w:r>
        <w:r w:rsidRPr="00E02634">
          <w:rPr>
            <w:webHidden/>
            <w:sz w:val="24"/>
            <w:szCs w:val="24"/>
          </w:rPr>
          <w:tab/>
        </w:r>
        <w:r w:rsidRPr="00E02634">
          <w:rPr>
            <w:webHidden/>
            <w:sz w:val="24"/>
            <w:szCs w:val="24"/>
          </w:rPr>
          <w:fldChar w:fldCharType="begin"/>
        </w:r>
        <w:r w:rsidRPr="00E02634">
          <w:rPr>
            <w:webHidden/>
            <w:sz w:val="24"/>
            <w:szCs w:val="24"/>
          </w:rPr>
          <w:instrText xml:space="preserve"> PAGEREF _Toc473133249 \h </w:instrText>
        </w:r>
        <w:r w:rsidRPr="00E02634">
          <w:rPr>
            <w:webHidden/>
            <w:sz w:val="24"/>
            <w:szCs w:val="24"/>
          </w:rPr>
        </w:r>
        <w:r w:rsidRPr="00E02634">
          <w:rPr>
            <w:webHidden/>
            <w:sz w:val="24"/>
            <w:szCs w:val="24"/>
          </w:rPr>
          <w:fldChar w:fldCharType="separate"/>
        </w:r>
        <w:r w:rsidRPr="00E02634">
          <w:rPr>
            <w:webHidden/>
            <w:sz w:val="24"/>
            <w:szCs w:val="24"/>
          </w:rPr>
          <w:t>2</w:t>
        </w:r>
        <w:r w:rsidRPr="00E02634">
          <w:rPr>
            <w:webHidden/>
            <w:sz w:val="24"/>
            <w:szCs w:val="24"/>
          </w:rPr>
          <w:fldChar w:fldCharType="end"/>
        </w:r>
      </w:hyperlink>
    </w:p>
    <w:p w14:paraId="0FF8E7E8" w14:textId="46F88F98" w:rsidR="00E02634" w:rsidRPr="00E02634" w:rsidRDefault="00E02634">
      <w:pPr>
        <w:pStyle w:val="TOC3"/>
        <w:rPr>
          <w:rFonts w:asciiTheme="minorHAnsi" w:eastAsiaTheme="minorEastAsia" w:hAnsiTheme="minorHAnsi" w:cstheme="minorBidi"/>
          <w:sz w:val="24"/>
          <w:szCs w:val="24"/>
        </w:rPr>
      </w:pPr>
      <w:hyperlink w:anchor="_Toc473133250" w:history="1">
        <w:r w:rsidRPr="00E02634">
          <w:rPr>
            <w:rStyle w:val="Hyperlink"/>
            <w:rFonts w:eastAsia="Georgia" w:cs="Georgia"/>
            <w:sz w:val="24"/>
            <w:szCs w:val="24"/>
          </w:rPr>
          <w:t>Section 6 – Joint Resolutions</w:t>
        </w:r>
        <w:r w:rsidRPr="00E02634">
          <w:rPr>
            <w:webHidden/>
            <w:sz w:val="24"/>
            <w:szCs w:val="24"/>
          </w:rPr>
          <w:tab/>
        </w:r>
        <w:r w:rsidRPr="00E02634">
          <w:rPr>
            <w:webHidden/>
            <w:sz w:val="24"/>
            <w:szCs w:val="24"/>
          </w:rPr>
          <w:fldChar w:fldCharType="begin"/>
        </w:r>
        <w:r w:rsidRPr="00E02634">
          <w:rPr>
            <w:webHidden/>
            <w:sz w:val="24"/>
            <w:szCs w:val="24"/>
          </w:rPr>
          <w:instrText xml:space="preserve"> PAGEREF _Toc473133250 \h </w:instrText>
        </w:r>
        <w:r w:rsidRPr="00E02634">
          <w:rPr>
            <w:webHidden/>
            <w:sz w:val="24"/>
            <w:szCs w:val="24"/>
          </w:rPr>
        </w:r>
        <w:r w:rsidRPr="00E02634">
          <w:rPr>
            <w:webHidden/>
            <w:sz w:val="24"/>
            <w:szCs w:val="24"/>
          </w:rPr>
          <w:fldChar w:fldCharType="separate"/>
        </w:r>
        <w:r w:rsidRPr="00E02634">
          <w:rPr>
            <w:webHidden/>
            <w:sz w:val="24"/>
            <w:szCs w:val="24"/>
          </w:rPr>
          <w:t>3</w:t>
        </w:r>
        <w:r w:rsidRPr="00E02634">
          <w:rPr>
            <w:webHidden/>
            <w:sz w:val="24"/>
            <w:szCs w:val="24"/>
          </w:rPr>
          <w:fldChar w:fldCharType="end"/>
        </w:r>
      </w:hyperlink>
    </w:p>
    <w:p w14:paraId="5AE5654E" w14:textId="351B8D98" w:rsidR="00E02634" w:rsidRPr="00E02634" w:rsidRDefault="00E02634">
      <w:pPr>
        <w:pStyle w:val="TOC2"/>
        <w:rPr>
          <w:rFonts w:asciiTheme="minorHAnsi" w:eastAsiaTheme="minorEastAsia" w:hAnsiTheme="minorHAnsi" w:cstheme="minorBidi"/>
          <w:bCs w:val="0"/>
          <w:i w:val="0"/>
          <w:sz w:val="24"/>
          <w:szCs w:val="24"/>
        </w:rPr>
      </w:pPr>
      <w:hyperlink w:anchor="_Toc473133251" w:history="1">
        <w:r w:rsidRPr="00E02634">
          <w:rPr>
            <w:rStyle w:val="Hyperlink"/>
            <w:sz w:val="24"/>
            <w:szCs w:val="24"/>
          </w:rPr>
          <w:t>Article II – Finances</w:t>
        </w:r>
        <w:r w:rsidRPr="00E02634">
          <w:rPr>
            <w:webHidden/>
            <w:sz w:val="24"/>
            <w:szCs w:val="24"/>
          </w:rPr>
          <w:tab/>
        </w:r>
        <w:r w:rsidRPr="00E02634">
          <w:rPr>
            <w:webHidden/>
            <w:sz w:val="24"/>
            <w:szCs w:val="24"/>
          </w:rPr>
          <w:fldChar w:fldCharType="begin"/>
        </w:r>
        <w:r w:rsidRPr="00E02634">
          <w:rPr>
            <w:webHidden/>
            <w:sz w:val="24"/>
            <w:szCs w:val="24"/>
          </w:rPr>
          <w:instrText xml:space="preserve"> PAGEREF _Toc473133251 \h </w:instrText>
        </w:r>
        <w:r w:rsidRPr="00E02634">
          <w:rPr>
            <w:webHidden/>
            <w:sz w:val="24"/>
            <w:szCs w:val="24"/>
          </w:rPr>
        </w:r>
        <w:r w:rsidRPr="00E02634">
          <w:rPr>
            <w:webHidden/>
            <w:sz w:val="24"/>
            <w:szCs w:val="24"/>
          </w:rPr>
          <w:fldChar w:fldCharType="separate"/>
        </w:r>
        <w:r w:rsidRPr="00E02634">
          <w:rPr>
            <w:webHidden/>
            <w:sz w:val="24"/>
            <w:szCs w:val="24"/>
          </w:rPr>
          <w:t>4</w:t>
        </w:r>
        <w:r w:rsidRPr="00E02634">
          <w:rPr>
            <w:webHidden/>
            <w:sz w:val="24"/>
            <w:szCs w:val="24"/>
          </w:rPr>
          <w:fldChar w:fldCharType="end"/>
        </w:r>
      </w:hyperlink>
    </w:p>
    <w:p w14:paraId="2D6C39C1" w14:textId="78DEE38A" w:rsidR="00E02634" w:rsidRPr="00E02634" w:rsidRDefault="00E02634">
      <w:pPr>
        <w:pStyle w:val="TOC3"/>
        <w:rPr>
          <w:rFonts w:asciiTheme="minorHAnsi" w:eastAsiaTheme="minorEastAsia" w:hAnsiTheme="minorHAnsi" w:cstheme="minorBidi"/>
          <w:sz w:val="24"/>
          <w:szCs w:val="24"/>
        </w:rPr>
      </w:pPr>
      <w:hyperlink w:anchor="_Toc473133252" w:history="1">
        <w:r w:rsidRPr="00E02634">
          <w:rPr>
            <w:rStyle w:val="Hyperlink"/>
            <w:rFonts w:eastAsia="Georgia" w:cs="Georgia"/>
            <w:sz w:val="24"/>
            <w:szCs w:val="24"/>
          </w:rPr>
          <w:t>Section 1 – ASG Operating Budget</w:t>
        </w:r>
        <w:r w:rsidRPr="00E02634">
          <w:rPr>
            <w:webHidden/>
            <w:sz w:val="24"/>
            <w:szCs w:val="24"/>
          </w:rPr>
          <w:tab/>
        </w:r>
        <w:r w:rsidRPr="00E02634">
          <w:rPr>
            <w:webHidden/>
            <w:sz w:val="24"/>
            <w:szCs w:val="24"/>
          </w:rPr>
          <w:fldChar w:fldCharType="begin"/>
        </w:r>
        <w:r w:rsidRPr="00E02634">
          <w:rPr>
            <w:webHidden/>
            <w:sz w:val="24"/>
            <w:szCs w:val="24"/>
          </w:rPr>
          <w:instrText xml:space="preserve"> PAGEREF _Toc473133252 \h </w:instrText>
        </w:r>
        <w:r w:rsidRPr="00E02634">
          <w:rPr>
            <w:webHidden/>
            <w:sz w:val="24"/>
            <w:szCs w:val="24"/>
          </w:rPr>
        </w:r>
        <w:r w:rsidRPr="00E02634">
          <w:rPr>
            <w:webHidden/>
            <w:sz w:val="24"/>
            <w:szCs w:val="24"/>
          </w:rPr>
          <w:fldChar w:fldCharType="separate"/>
        </w:r>
        <w:r w:rsidRPr="00E02634">
          <w:rPr>
            <w:webHidden/>
            <w:sz w:val="24"/>
            <w:szCs w:val="24"/>
          </w:rPr>
          <w:t>4</w:t>
        </w:r>
        <w:r w:rsidRPr="00E02634">
          <w:rPr>
            <w:webHidden/>
            <w:sz w:val="24"/>
            <w:szCs w:val="24"/>
          </w:rPr>
          <w:fldChar w:fldCharType="end"/>
        </w:r>
      </w:hyperlink>
    </w:p>
    <w:p w14:paraId="2BF0617A" w14:textId="28EBCFCA" w:rsidR="00E02634" w:rsidRPr="00E02634" w:rsidRDefault="00E02634">
      <w:pPr>
        <w:pStyle w:val="TOC3"/>
        <w:rPr>
          <w:rFonts w:asciiTheme="minorHAnsi" w:eastAsiaTheme="minorEastAsia" w:hAnsiTheme="minorHAnsi" w:cstheme="minorBidi"/>
          <w:sz w:val="24"/>
          <w:szCs w:val="24"/>
        </w:rPr>
      </w:pPr>
      <w:hyperlink w:anchor="_Toc473133253" w:history="1">
        <w:r w:rsidRPr="00E02634">
          <w:rPr>
            <w:rStyle w:val="Hyperlink"/>
            <w:rFonts w:eastAsia="Georgia" w:cs="Georgia"/>
            <w:sz w:val="24"/>
            <w:szCs w:val="24"/>
          </w:rPr>
          <w:t>Section 2 – GPSC Operating Budget</w:t>
        </w:r>
        <w:r w:rsidRPr="00E02634">
          <w:rPr>
            <w:webHidden/>
            <w:sz w:val="24"/>
            <w:szCs w:val="24"/>
          </w:rPr>
          <w:tab/>
        </w:r>
        <w:r w:rsidRPr="00E02634">
          <w:rPr>
            <w:webHidden/>
            <w:sz w:val="24"/>
            <w:szCs w:val="24"/>
          </w:rPr>
          <w:fldChar w:fldCharType="begin"/>
        </w:r>
        <w:r w:rsidRPr="00E02634">
          <w:rPr>
            <w:webHidden/>
            <w:sz w:val="24"/>
            <w:szCs w:val="24"/>
          </w:rPr>
          <w:instrText xml:space="preserve"> PAGEREF _Toc473133253 \h </w:instrText>
        </w:r>
        <w:r w:rsidRPr="00E02634">
          <w:rPr>
            <w:webHidden/>
            <w:sz w:val="24"/>
            <w:szCs w:val="24"/>
          </w:rPr>
        </w:r>
        <w:r w:rsidRPr="00E02634">
          <w:rPr>
            <w:webHidden/>
            <w:sz w:val="24"/>
            <w:szCs w:val="24"/>
          </w:rPr>
          <w:fldChar w:fldCharType="separate"/>
        </w:r>
        <w:r w:rsidRPr="00E02634">
          <w:rPr>
            <w:webHidden/>
            <w:sz w:val="24"/>
            <w:szCs w:val="24"/>
          </w:rPr>
          <w:t>4</w:t>
        </w:r>
        <w:r w:rsidRPr="00E02634">
          <w:rPr>
            <w:webHidden/>
            <w:sz w:val="24"/>
            <w:szCs w:val="24"/>
          </w:rPr>
          <w:fldChar w:fldCharType="end"/>
        </w:r>
      </w:hyperlink>
    </w:p>
    <w:p w14:paraId="3FD86049" w14:textId="3ECACC38" w:rsidR="00E02634" w:rsidRPr="00E02634" w:rsidRDefault="00E02634">
      <w:pPr>
        <w:pStyle w:val="TOC2"/>
        <w:rPr>
          <w:rFonts w:asciiTheme="minorHAnsi" w:eastAsiaTheme="minorEastAsia" w:hAnsiTheme="minorHAnsi" w:cstheme="minorBidi"/>
          <w:bCs w:val="0"/>
          <w:i w:val="0"/>
          <w:sz w:val="24"/>
          <w:szCs w:val="24"/>
        </w:rPr>
      </w:pPr>
      <w:hyperlink w:anchor="_Toc473133254" w:history="1">
        <w:r w:rsidRPr="00E02634">
          <w:rPr>
            <w:rStyle w:val="Hyperlink"/>
            <w:sz w:val="24"/>
            <w:szCs w:val="24"/>
          </w:rPr>
          <w:t>Article III – Registered Student Organizations (RSOs)</w:t>
        </w:r>
        <w:r w:rsidRPr="00E02634">
          <w:rPr>
            <w:webHidden/>
            <w:sz w:val="24"/>
            <w:szCs w:val="24"/>
          </w:rPr>
          <w:tab/>
        </w:r>
        <w:r w:rsidRPr="00E02634">
          <w:rPr>
            <w:webHidden/>
            <w:sz w:val="24"/>
            <w:szCs w:val="24"/>
          </w:rPr>
          <w:fldChar w:fldCharType="begin"/>
        </w:r>
        <w:r w:rsidRPr="00E02634">
          <w:rPr>
            <w:webHidden/>
            <w:sz w:val="24"/>
            <w:szCs w:val="24"/>
          </w:rPr>
          <w:instrText xml:space="preserve"> PAGEREF _Toc473133254 \h </w:instrText>
        </w:r>
        <w:r w:rsidRPr="00E02634">
          <w:rPr>
            <w:webHidden/>
            <w:sz w:val="24"/>
            <w:szCs w:val="24"/>
          </w:rPr>
        </w:r>
        <w:r w:rsidRPr="00E02634">
          <w:rPr>
            <w:webHidden/>
            <w:sz w:val="24"/>
            <w:szCs w:val="24"/>
          </w:rPr>
          <w:fldChar w:fldCharType="separate"/>
        </w:r>
        <w:r w:rsidRPr="00E02634">
          <w:rPr>
            <w:webHidden/>
            <w:sz w:val="24"/>
            <w:szCs w:val="24"/>
          </w:rPr>
          <w:t>4</w:t>
        </w:r>
        <w:r w:rsidRPr="00E02634">
          <w:rPr>
            <w:webHidden/>
            <w:sz w:val="24"/>
            <w:szCs w:val="24"/>
          </w:rPr>
          <w:fldChar w:fldCharType="end"/>
        </w:r>
      </w:hyperlink>
    </w:p>
    <w:p w14:paraId="6AF297A0" w14:textId="50AD8DCC" w:rsidR="00E02634" w:rsidRPr="00E02634" w:rsidRDefault="00E02634">
      <w:pPr>
        <w:pStyle w:val="TOC3"/>
        <w:rPr>
          <w:rFonts w:asciiTheme="minorHAnsi" w:eastAsiaTheme="minorEastAsia" w:hAnsiTheme="minorHAnsi" w:cstheme="minorBidi"/>
          <w:sz w:val="24"/>
          <w:szCs w:val="24"/>
        </w:rPr>
      </w:pPr>
      <w:hyperlink w:anchor="_Toc473133255" w:history="1">
        <w:r w:rsidRPr="00E02634">
          <w:rPr>
            <w:rStyle w:val="Hyperlink"/>
            <w:rFonts w:eastAsia="Georgia" w:cs="Georgia"/>
            <w:sz w:val="24"/>
            <w:szCs w:val="24"/>
          </w:rPr>
          <w:t>Section 1 – Classification as Graduate or Undergraduate RSO</w:t>
        </w:r>
        <w:r w:rsidRPr="00E02634">
          <w:rPr>
            <w:webHidden/>
            <w:sz w:val="24"/>
            <w:szCs w:val="24"/>
          </w:rPr>
          <w:tab/>
        </w:r>
        <w:r w:rsidRPr="00E02634">
          <w:rPr>
            <w:webHidden/>
            <w:sz w:val="24"/>
            <w:szCs w:val="24"/>
          </w:rPr>
          <w:fldChar w:fldCharType="begin"/>
        </w:r>
        <w:r w:rsidRPr="00E02634">
          <w:rPr>
            <w:webHidden/>
            <w:sz w:val="24"/>
            <w:szCs w:val="24"/>
          </w:rPr>
          <w:instrText xml:space="preserve"> PAGEREF _Toc473133255 \h </w:instrText>
        </w:r>
        <w:r w:rsidRPr="00E02634">
          <w:rPr>
            <w:webHidden/>
            <w:sz w:val="24"/>
            <w:szCs w:val="24"/>
          </w:rPr>
        </w:r>
        <w:r w:rsidRPr="00E02634">
          <w:rPr>
            <w:webHidden/>
            <w:sz w:val="24"/>
            <w:szCs w:val="24"/>
          </w:rPr>
          <w:fldChar w:fldCharType="separate"/>
        </w:r>
        <w:r w:rsidRPr="00E02634">
          <w:rPr>
            <w:webHidden/>
            <w:sz w:val="24"/>
            <w:szCs w:val="24"/>
          </w:rPr>
          <w:t>4</w:t>
        </w:r>
        <w:r w:rsidRPr="00E02634">
          <w:rPr>
            <w:webHidden/>
            <w:sz w:val="24"/>
            <w:szCs w:val="24"/>
          </w:rPr>
          <w:fldChar w:fldCharType="end"/>
        </w:r>
      </w:hyperlink>
    </w:p>
    <w:p w14:paraId="77AFBD6C" w14:textId="543A3CB5" w:rsidR="00E02634" w:rsidRPr="00E02634" w:rsidRDefault="00E02634">
      <w:pPr>
        <w:pStyle w:val="TOC3"/>
        <w:rPr>
          <w:rFonts w:asciiTheme="minorHAnsi" w:eastAsiaTheme="minorEastAsia" w:hAnsiTheme="minorHAnsi" w:cstheme="minorBidi"/>
          <w:sz w:val="24"/>
          <w:szCs w:val="24"/>
        </w:rPr>
      </w:pPr>
      <w:hyperlink w:anchor="_Toc473133256" w:history="1">
        <w:r w:rsidRPr="00E02634">
          <w:rPr>
            <w:rStyle w:val="Hyperlink"/>
            <w:rFonts w:eastAsia="Georgia" w:cs="Georgia"/>
            <w:sz w:val="24"/>
            <w:szCs w:val="24"/>
          </w:rPr>
          <w:t>Section 2 – Regulations and Funding</w:t>
        </w:r>
        <w:r w:rsidRPr="00E02634">
          <w:rPr>
            <w:webHidden/>
            <w:sz w:val="24"/>
            <w:szCs w:val="24"/>
          </w:rPr>
          <w:tab/>
        </w:r>
        <w:r w:rsidRPr="00E02634">
          <w:rPr>
            <w:webHidden/>
            <w:sz w:val="24"/>
            <w:szCs w:val="24"/>
          </w:rPr>
          <w:fldChar w:fldCharType="begin"/>
        </w:r>
        <w:r w:rsidRPr="00E02634">
          <w:rPr>
            <w:webHidden/>
            <w:sz w:val="24"/>
            <w:szCs w:val="24"/>
          </w:rPr>
          <w:instrText xml:space="preserve"> PAGEREF _Toc473133256 \h </w:instrText>
        </w:r>
        <w:r w:rsidRPr="00E02634">
          <w:rPr>
            <w:webHidden/>
            <w:sz w:val="24"/>
            <w:szCs w:val="24"/>
          </w:rPr>
        </w:r>
        <w:r w:rsidRPr="00E02634">
          <w:rPr>
            <w:webHidden/>
            <w:sz w:val="24"/>
            <w:szCs w:val="24"/>
          </w:rPr>
          <w:fldChar w:fldCharType="separate"/>
        </w:r>
        <w:r w:rsidRPr="00E02634">
          <w:rPr>
            <w:webHidden/>
            <w:sz w:val="24"/>
            <w:szCs w:val="24"/>
          </w:rPr>
          <w:t>5</w:t>
        </w:r>
        <w:r w:rsidRPr="00E02634">
          <w:rPr>
            <w:webHidden/>
            <w:sz w:val="24"/>
            <w:szCs w:val="24"/>
          </w:rPr>
          <w:fldChar w:fldCharType="end"/>
        </w:r>
      </w:hyperlink>
    </w:p>
    <w:p w14:paraId="2C02D272" w14:textId="5F838AB8" w:rsidR="00E02634" w:rsidRPr="00E02634" w:rsidRDefault="00E02634">
      <w:pPr>
        <w:pStyle w:val="TOC2"/>
        <w:rPr>
          <w:rFonts w:asciiTheme="minorHAnsi" w:eastAsiaTheme="minorEastAsia" w:hAnsiTheme="minorHAnsi" w:cstheme="minorBidi"/>
          <w:bCs w:val="0"/>
          <w:i w:val="0"/>
          <w:sz w:val="24"/>
          <w:szCs w:val="24"/>
        </w:rPr>
      </w:pPr>
      <w:hyperlink w:anchor="_Toc473133257" w:history="1">
        <w:r w:rsidRPr="00E02634">
          <w:rPr>
            <w:rStyle w:val="Hyperlink"/>
            <w:sz w:val="24"/>
            <w:szCs w:val="24"/>
          </w:rPr>
          <w:t>Article IV – Approval and Amendment</w:t>
        </w:r>
        <w:r w:rsidRPr="00E02634">
          <w:rPr>
            <w:webHidden/>
            <w:sz w:val="24"/>
            <w:szCs w:val="24"/>
          </w:rPr>
          <w:tab/>
        </w:r>
        <w:r w:rsidRPr="00E02634">
          <w:rPr>
            <w:webHidden/>
            <w:sz w:val="24"/>
            <w:szCs w:val="24"/>
          </w:rPr>
          <w:fldChar w:fldCharType="begin"/>
        </w:r>
        <w:r w:rsidRPr="00E02634">
          <w:rPr>
            <w:webHidden/>
            <w:sz w:val="24"/>
            <w:szCs w:val="24"/>
          </w:rPr>
          <w:instrText xml:space="preserve"> PAGEREF _Toc473133257 \h </w:instrText>
        </w:r>
        <w:r w:rsidRPr="00E02634">
          <w:rPr>
            <w:webHidden/>
            <w:sz w:val="24"/>
            <w:szCs w:val="24"/>
          </w:rPr>
        </w:r>
        <w:r w:rsidRPr="00E02634">
          <w:rPr>
            <w:webHidden/>
            <w:sz w:val="24"/>
            <w:szCs w:val="24"/>
          </w:rPr>
          <w:fldChar w:fldCharType="separate"/>
        </w:r>
        <w:r w:rsidRPr="00E02634">
          <w:rPr>
            <w:webHidden/>
            <w:sz w:val="24"/>
            <w:szCs w:val="24"/>
          </w:rPr>
          <w:t>5</w:t>
        </w:r>
        <w:r w:rsidRPr="00E02634">
          <w:rPr>
            <w:webHidden/>
            <w:sz w:val="24"/>
            <w:szCs w:val="24"/>
          </w:rPr>
          <w:fldChar w:fldCharType="end"/>
        </w:r>
      </w:hyperlink>
    </w:p>
    <w:p w14:paraId="03501CC9" w14:textId="2F7219A2" w:rsidR="00E02634" w:rsidRPr="00E02634" w:rsidRDefault="00E02634">
      <w:pPr>
        <w:pStyle w:val="TOC3"/>
        <w:rPr>
          <w:rFonts w:asciiTheme="minorHAnsi" w:eastAsiaTheme="minorEastAsia" w:hAnsiTheme="minorHAnsi" w:cstheme="minorBidi"/>
          <w:sz w:val="24"/>
          <w:szCs w:val="24"/>
        </w:rPr>
      </w:pPr>
      <w:hyperlink w:anchor="_Toc473133258" w:history="1">
        <w:r w:rsidRPr="00E02634">
          <w:rPr>
            <w:rStyle w:val="Hyperlink"/>
            <w:rFonts w:eastAsia="Georgia" w:cs="Georgia"/>
            <w:sz w:val="24"/>
            <w:szCs w:val="24"/>
          </w:rPr>
          <w:t>Section 1 – Ratification</w:t>
        </w:r>
        <w:r w:rsidRPr="00E02634">
          <w:rPr>
            <w:webHidden/>
            <w:sz w:val="24"/>
            <w:szCs w:val="24"/>
          </w:rPr>
          <w:tab/>
        </w:r>
        <w:r w:rsidRPr="00E02634">
          <w:rPr>
            <w:webHidden/>
            <w:sz w:val="24"/>
            <w:szCs w:val="24"/>
          </w:rPr>
          <w:fldChar w:fldCharType="begin"/>
        </w:r>
        <w:r w:rsidRPr="00E02634">
          <w:rPr>
            <w:webHidden/>
            <w:sz w:val="24"/>
            <w:szCs w:val="24"/>
          </w:rPr>
          <w:instrText xml:space="preserve"> PAGEREF _Toc473133258 \h </w:instrText>
        </w:r>
        <w:r w:rsidRPr="00E02634">
          <w:rPr>
            <w:webHidden/>
            <w:sz w:val="24"/>
            <w:szCs w:val="24"/>
          </w:rPr>
        </w:r>
        <w:r w:rsidRPr="00E02634">
          <w:rPr>
            <w:webHidden/>
            <w:sz w:val="24"/>
            <w:szCs w:val="24"/>
          </w:rPr>
          <w:fldChar w:fldCharType="separate"/>
        </w:r>
        <w:r w:rsidRPr="00E02634">
          <w:rPr>
            <w:webHidden/>
            <w:sz w:val="24"/>
            <w:szCs w:val="24"/>
          </w:rPr>
          <w:t>5</w:t>
        </w:r>
        <w:r w:rsidRPr="00E02634">
          <w:rPr>
            <w:webHidden/>
            <w:sz w:val="24"/>
            <w:szCs w:val="24"/>
          </w:rPr>
          <w:fldChar w:fldCharType="end"/>
        </w:r>
      </w:hyperlink>
    </w:p>
    <w:p w14:paraId="336CF56E" w14:textId="7DA86B28" w:rsidR="00E02634" w:rsidRPr="00E02634" w:rsidRDefault="00E02634">
      <w:pPr>
        <w:pStyle w:val="TOC3"/>
        <w:rPr>
          <w:rFonts w:asciiTheme="minorHAnsi" w:eastAsiaTheme="minorEastAsia" w:hAnsiTheme="minorHAnsi" w:cstheme="minorBidi"/>
          <w:sz w:val="24"/>
          <w:szCs w:val="24"/>
        </w:rPr>
      </w:pPr>
      <w:hyperlink w:anchor="_Toc473133259" w:history="1">
        <w:r w:rsidRPr="00E02634">
          <w:rPr>
            <w:rStyle w:val="Hyperlink"/>
            <w:rFonts w:eastAsia="Georgia" w:cs="Georgia"/>
            <w:sz w:val="24"/>
            <w:szCs w:val="24"/>
          </w:rPr>
          <w:t>Section 2 – Implementation</w:t>
        </w:r>
        <w:r w:rsidRPr="00E02634">
          <w:rPr>
            <w:webHidden/>
            <w:sz w:val="24"/>
            <w:szCs w:val="24"/>
          </w:rPr>
          <w:tab/>
        </w:r>
        <w:r w:rsidRPr="00E02634">
          <w:rPr>
            <w:webHidden/>
            <w:sz w:val="24"/>
            <w:szCs w:val="24"/>
          </w:rPr>
          <w:fldChar w:fldCharType="begin"/>
        </w:r>
        <w:r w:rsidRPr="00E02634">
          <w:rPr>
            <w:webHidden/>
            <w:sz w:val="24"/>
            <w:szCs w:val="24"/>
          </w:rPr>
          <w:instrText xml:space="preserve"> PAGEREF _Toc473133259 \h </w:instrText>
        </w:r>
        <w:r w:rsidRPr="00E02634">
          <w:rPr>
            <w:webHidden/>
            <w:sz w:val="24"/>
            <w:szCs w:val="24"/>
          </w:rPr>
        </w:r>
        <w:r w:rsidRPr="00E02634">
          <w:rPr>
            <w:webHidden/>
            <w:sz w:val="24"/>
            <w:szCs w:val="24"/>
          </w:rPr>
          <w:fldChar w:fldCharType="separate"/>
        </w:r>
        <w:r w:rsidRPr="00E02634">
          <w:rPr>
            <w:webHidden/>
            <w:sz w:val="24"/>
            <w:szCs w:val="24"/>
          </w:rPr>
          <w:t>5</w:t>
        </w:r>
        <w:r w:rsidRPr="00E02634">
          <w:rPr>
            <w:webHidden/>
            <w:sz w:val="24"/>
            <w:szCs w:val="24"/>
          </w:rPr>
          <w:fldChar w:fldCharType="end"/>
        </w:r>
      </w:hyperlink>
    </w:p>
    <w:p w14:paraId="76104F75" w14:textId="4CE29060" w:rsidR="00E02634" w:rsidRPr="00E02634" w:rsidRDefault="00E02634">
      <w:pPr>
        <w:pStyle w:val="TOC3"/>
        <w:rPr>
          <w:rFonts w:asciiTheme="minorHAnsi" w:eastAsiaTheme="minorEastAsia" w:hAnsiTheme="minorHAnsi" w:cstheme="minorBidi"/>
          <w:sz w:val="24"/>
          <w:szCs w:val="24"/>
        </w:rPr>
      </w:pPr>
      <w:hyperlink w:anchor="_Toc473133260" w:history="1">
        <w:r w:rsidRPr="00E02634">
          <w:rPr>
            <w:rStyle w:val="Hyperlink"/>
            <w:rFonts w:eastAsia="Georgia" w:cs="Georgia"/>
            <w:sz w:val="24"/>
            <w:szCs w:val="24"/>
          </w:rPr>
          <w:t>Section 3 – Amendments</w:t>
        </w:r>
        <w:r w:rsidRPr="00E02634">
          <w:rPr>
            <w:webHidden/>
            <w:sz w:val="24"/>
            <w:szCs w:val="24"/>
          </w:rPr>
          <w:tab/>
        </w:r>
        <w:r w:rsidRPr="00E02634">
          <w:rPr>
            <w:webHidden/>
            <w:sz w:val="24"/>
            <w:szCs w:val="24"/>
          </w:rPr>
          <w:fldChar w:fldCharType="begin"/>
        </w:r>
        <w:r w:rsidRPr="00E02634">
          <w:rPr>
            <w:webHidden/>
            <w:sz w:val="24"/>
            <w:szCs w:val="24"/>
          </w:rPr>
          <w:instrText xml:space="preserve"> PAGEREF _Toc473133260 \h </w:instrText>
        </w:r>
        <w:r w:rsidRPr="00E02634">
          <w:rPr>
            <w:webHidden/>
            <w:sz w:val="24"/>
            <w:szCs w:val="24"/>
          </w:rPr>
        </w:r>
        <w:r w:rsidRPr="00E02634">
          <w:rPr>
            <w:webHidden/>
            <w:sz w:val="24"/>
            <w:szCs w:val="24"/>
          </w:rPr>
          <w:fldChar w:fldCharType="separate"/>
        </w:r>
        <w:r w:rsidRPr="00E02634">
          <w:rPr>
            <w:webHidden/>
            <w:sz w:val="24"/>
            <w:szCs w:val="24"/>
          </w:rPr>
          <w:t>7</w:t>
        </w:r>
        <w:r w:rsidRPr="00E02634">
          <w:rPr>
            <w:webHidden/>
            <w:sz w:val="24"/>
            <w:szCs w:val="24"/>
          </w:rPr>
          <w:fldChar w:fldCharType="end"/>
        </w:r>
      </w:hyperlink>
    </w:p>
    <w:p w14:paraId="6AC52BD2" w14:textId="5C42C561" w:rsidR="00E02634" w:rsidRPr="00E02634" w:rsidRDefault="00E02634">
      <w:pPr>
        <w:pStyle w:val="TOC2"/>
        <w:rPr>
          <w:rFonts w:asciiTheme="minorHAnsi" w:eastAsiaTheme="minorEastAsia" w:hAnsiTheme="minorHAnsi" w:cstheme="minorBidi"/>
          <w:bCs w:val="0"/>
          <w:i w:val="0"/>
          <w:sz w:val="24"/>
          <w:szCs w:val="24"/>
        </w:rPr>
      </w:pPr>
      <w:hyperlink w:anchor="_Toc473133261" w:history="1">
        <w:r w:rsidRPr="00E02634">
          <w:rPr>
            <w:rStyle w:val="Hyperlink"/>
            <w:sz w:val="24"/>
            <w:szCs w:val="24"/>
          </w:rPr>
          <w:t>Article V – Supremacy</w:t>
        </w:r>
        <w:r w:rsidRPr="00E02634">
          <w:rPr>
            <w:webHidden/>
            <w:sz w:val="24"/>
            <w:szCs w:val="24"/>
          </w:rPr>
          <w:tab/>
        </w:r>
        <w:r w:rsidRPr="00E02634">
          <w:rPr>
            <w:webHidden/>
            <w:sz w:val="24"/>
            <w:szCs w:val="24"/>
          </w:rPr>
          <w:fldChar w:fldCharType="begin"/>
        </w:r>
        <w:r w:rsidRPr="00E02634">
          <w:rPr>
            <w:webHidden/>
            <w:sz w:val="24"/>
            <w:szCs w:val="24"/>
          </w:rPr>
          <w:instrText xml:space="preserve"> PAGEREF _Toc473133261 \h </w:instrText>
        </w:r>
        <w:r w:rsidRPr="00E02634">
          <w:rPr>
            <w:webHidden/>
            <w:sz w:val="24"/>
            <w:szCs w:val="24"/>
          </w:rPr>
        </w:r>
        <w:r w:rsidRPr="00E02634">
          <w:rPr>
            <w:webHidden/>
            <w:sz w:val="24"/>
            <w:szCs w:val="24"/>
          </w:rPr>
          <w:fldChar w:fldCharType="separate"/>
        </w:r>
        <w:r w:rsidRPr="00E02634">
          <w:rPr>
            <w:webHidden/>
            <w:sz w:val="24"/>
            <w:szCs w:val="24"/>
          </w:rPr>
          <w:t>7</w:t>
        </w:r>
        <w:r w:rsidRPr="00E02634">
          <w:rPr>
            <w:webHidden/>
            <w:sz w:val="24"/>
            <w:szCs w:val="24"/>
          </w:rPr>
          <w:fldChar w:fldCharType="end"/>
        </w:r>
      </w:hyperlink>
    </w:p>
    <w:p w14:paraId="292EFBEB" w14:textId="61398B14" w:rsidR="00E02634" w:rsidRPr="00E02634" w:rsidRDefault="00E02634">
      <w:pPr>
        <w:pStyle w:val="TOC2"/>
        <w:rPr>
          <w:rFonts w:asciiTheme="minorHAnsi" w:eastAsiaTheme="minorEastAsia" w:hAnsiTheme="minorHAnsi" w:cstheme="minorBidi"/>
          <w:bCs w:val="0"/>
          <w:i w:val="0"/>
          <w:sz w:val="24"/>
          <w:szCs w:val="24"/>
        </w:rPr>
      </w:pPr>
      <w:hyperlink w:anchor="_Toc473133262" w:history="1">
        <w:r w:rsidRPr="00E02634">
          <w:rPr>
            <w:rStyle w:val="Hyperlink"/>
            <w:sz w:val="24"/>
            <w:szCs w:val="24"/>
          </w:rPr>
          <w:t>Amendments</w:t>
        </w:r>
        <w:r w:rsidRPr="00E02634">
          <w:rPr>
            <w:webHidden/>
            <w:sz w:val="24"/>
            <w:szCs w:val="24"/>
          </w:rPr>
          <w:tab/>
        </w:r>
        <w:r w:rsidRPr="00E02634">
          <w:rPr>
            <w:webHidden/>
            <w:sz w:val="24"/>
            <w:szCs w:val="24"/>
          </w:rPr>
          <w:fldChar w:fldCharType="begin"/>
        </w:r>
        <w:r w:rsidRPr="00E02634">
          <w:rPr>
            <w:webHidden/>
            <w:sz w:val="24"/>
            <w:szCs w:val="24"/>
          </w:rPr>
          <w:instrText xml:space="preserve"> PAGEREF _Toc473133262 \h </w:instrText>
        </w:r>
        <w:r w:rsidRPr="00E02634">
          <w:rPr>
            <w:webHidden/>
            <w:sz w:val="24"/>
            <w:szCs w:val="24"/>
          </w:rPr>
        </w:r>
        <w:r w:rsidRPr="00E02634">
          <w:rPr>
            <w:webHidden/>
            <w:sz w:val="24"/>
            <w:szCs w:val="24"/>
          </w:rPr>
          <w:fldChar w:fldCharType="separate"/>
        </w:r>
        <w:r w:rsidRPr="00E02634">
          <w:rPr>
            <w:webHidden/>
            <w:sz w:val="24"/>
            <w:szCs w:val="24"/>
          </w:rPr>
          <w:t>7</w:t>
        </w:r>
        <w:r w:rsidRPr="00E02634">
          <w:rPr>
            <w:webHidden/>
            <w:sz w:val="24"/>
            <w:szCs w:val="24"/>
          </w:rPr>
          <w:fldChar w:fldCharType="end"/>
        </w:r>
      </w:hyperlink>
    </w:p>
    <w:p w14:paraId="49982340" w14:textId="77777777" w:rsidR="003B4621" w:rsidRPr="000A0ABF" w:rsidRDefault="005C7E11" w:rsidP="003B4621">
      <w:pPr>
        <w:rPr>
          <w:rFonts w:ascii="Georgia" w:hAnsi="Georgia"/>
          <w:sz w:val="24"/>
          <w:szCs w:val="24"/>
        </w:rPr>
      </w:pPr>
      <w:r w:rsidRPr="00E02634">
        <w:rPr>
          <w:rFonts w:ascii="Georgia" w:hAnsi="Georgia"/>
          <w:sz w:val="24"/>
          <w:szCs w:val="24"/>
        </w:rPr>
        <w:fldChar w:fldCharType="end"/>
      </w:r>
    </w:p>
    <w:p w14:paraId="6C8D1B33" w14:textId="77777777" w:rsidR="003B4621" w:rsidRPr="000A0ABF" w:rsidRDefault="003B4621" w:rsidP="0041195A">
      <w:pPr>
        <w:spacing w:after="0"/>
        <w:jc w:val="center"/>
        <w:rPr>
          <w:rFonts w:ascii="Georgia" w:hAnsi="Georgia"/>
          <w:b/>
          <w:sz w:val="24"/>
          <w:szCs w:val="24"/>
        </w:rPr>
      </w:pPr>
    </w:p>
    <w:p w14:paraId="7C596245" w14:textId="77777777" w:rsidR="0041195A" w:rsidRPr="000A0ABF" w:rsidRDefault="0041195A" w:rsidP="0041195A">
      <w:pPr>
        <w:spacing w:after="0"/>
        <w:jc w:val="center"/>
        <w:rPr>
          <w:rFonts w:ascii="Georgia" w:hAnsi="Georgia"/>
          <w:b/>
          <w:sz w:val="24"/>
          <w:szCs w:val="24"/>
        </w:rPr>
      </w:pPr>
    </w:p>
    <w:p w14:paraId="0C1BDCE4" w14:textId="77777777" w:rsidR="0041195A" w:rsidRPr="000A0ABF" w:rsidRDefault="0041195A" w:rsidP="0041195A">
      <w:pPr>
        <w:spacing w:after="0"/>
        <w:rPr>
          <w:rFonts w:ascii="Georgia" w:hAnsi="Georgia"/>
          <w:b/>
          <w:sz w:val="24"/>
          <w:szCs w:val="24"/>
        </w:rPr>
        <w:sectPr w:rsidR="0041195A" w:rsidRPr="000A0ABF" w:rsidSect="00D533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display="notFirstPage" w:offsetFrom="page">
            <w:top w:val="single" w:sz="4" w:space="24" w:color="auto"/>
            <w:left w:val="single" w:sz="4" w:space="24" w:color="auto"/>
            <w:bottom w:val="single" w:sz="4" w:space="24" w:color="auto"/>
            <w:right w:val="single" w:sz="4" w:space="24" w:color="auto"/>
          </w:pgBorders>
          <w:pgNumType w:fmt="lowerRoman" w:start="1"/>
          <w:cols w:space="720"/>
          <w:titlePg/>
          <w:docGrid w:linePitch="360"/>
        </w:sectPr>
      </w:pPr>
    </w:p>
    <w:p w14:paraId="23F5D8FE" w14:textId="77777777" w:rsidR="003B4621" w:rsidRPr="000A0ABF" w:rsidRDefault="43353059" w:rsidP="43353059">
      <w:pPr>
        <w:spacing w:after="0"/>
        <w:contextualSpacing/>
        <w:jc w:val="center"/>
        <w:rPr>
          <w:rFonts w:ascii="Georgia" w:eastAsia="Georgia" w:hAnsi="Georgia" w:cs="Georgia"/>
          <w:b/>
          <w:bCs/>
          <w:sz w:val="24"/>
          <w:szCs w:val="24"/>
        </w:rPr>
      </w:pPr>
      <w:r w:rsidRPr="000A0ABF">
        <w:rPr>
          <w:rFonts w:ascii="Georgia" w:eastAsia="Georgia" w:hAnsi="Georgia" w:cs="Georgia"/>
          <w:b/>
          <w:bCs/>
          <w:sz w:val="24"/>
          <w:szCs w:val="24"/>
        </w:rPr>
        <w:lastRenderedPageBreak/>
        <w:t>University of Arkansas</w:t>
      </w:r>
    </w:p>
    <w:p w14:paraId="12FD8718" w14:textId="0DE886F3" w:rsidR="000B18AC" w:rsidRPr="000A0ABF" w:rsidRDefault="43353059" w:rsidP="43353059">
      <w:pPr>
        <w:contextualSpacing/>
        <w:jc w:val="center"/>
        <w:rPr>
          <w:rFonts w:ascii="Georgia" w:eastAsia="Georgia" w:hAnsi="Georgia" w:cs="Georgia"/>
          <w:b/>
          <w:bCs/>
          <w:sz w:val="24"/>
          <w:szCs w:val="24"/>
        </w:rPr>
      </w:pPr>
      <w:r w:rsidRPr="000A0ABF">
        <w:rPr>
          <w:rFonts w:ascii="Georgia" w:eastAsia="Georgia" w:hAnsi="Georgia" w:cs="Georgia"/>
          <w:b/>
          <w:bCs/>
          <w:sz w:val="24"/>
          <w:szCs w:val="24"/>
        </w:rPr>
        <w:t>Associated Students</w:t>
      </w:r>
    </w:p>
    <w:p w14:paraId="29924AA9" w14:textId="776E2EE0" w:rsidR="003B4621" w:rsidRPr="000A0ABF" w:rsidRDefault="43353059" w:rsidP="43353059">
      <w:pPr>
        <w:contextualSpacing/>
        <w:jc w:val="center"/>
        <w:rPr>
          <w:rFonts w:ascii="Georgia" w:eastAsia="Georgia" w:hAnsi="Georgia" w:cs="Georgia"/>
          <w:b/>
          <w:bCs/>
          <w:sz w:val="24"/>
          <w:szCs w:val="24"/>
        </w:rPr>
      </w:pPr>
      <w:r w:rsidRPr="000A0ABF">
        <w:rPr>
          <w:rFonts w:ascii="Georgia" w:eastAsia="Georgia" w:hAnsi="Georgia" w:cs="Georgia"/>
          <w:b/>
          <w:bCs/>
          <w:sz w:val="24"/>
          <w:szCs w:val="24"/>
        </w:rPr>
        <w:t>Supreme Constitution</w:t>
      </w:r>
    </w:p>
    <w:p w14:paraId="7CBE86DD" w14:textId="77777777" w:rsidR="003B4621" w:rsidRPr="000A0ABF" w:rsidRDefault="003B4621" w:rsidP="003B4621">
      <w:pPr>
        <w:pStyle w:val="Heading2"/>
        <w:rPr>
          <w:sz w:val="24"/>
          <w:szCs w:val="24"/>
        </w:rPr>
      </w:pPr>
      <w:bookmarkStart w:id="3" w:name="_Toc473133243"/>
      <w:r w:rsidRPr="000A0ABF">
        <w:rPr>
          <w:sz w:val="24"/>
          <w:szCs w:val="24"/>
        </w:rPr>
        <w:t>Preamble</w:t>
      </w:r>
      <w:bookmarkEnd w:id="3"/>
    </w:p>
    <w:p w14:paraId="6E68E59F" w14:textId="2AD3762B" w:rsidR="00302867" w:rsidRPr="000A0ABF" w:rsidRDefault="43353059" w:rsidP="43353059">
      <w:pPr>
        <w:rPr>
          <w:rFonts w:ascii="Georgia" w:eastAsia="Georgia" w:hAnsi="Georgia" w:cs="Georgia"/>
          <w:sz w:val="24"/>
          <w:szCs w:val="24"/>
        </w:rPr>
      </w:pPr>
      <w:r w:rsidRPr="000A0ABF">
        <w:rPr>
          <w:rFonts w:ascii="Georgia" w:eastAsia="Georgia" w:hAnsi="Georgia" w:cs="Georgia"/>
          <w:sz w:val="24"/>
          <w:szCs w:val="24"/>
        </w:rPr>
        <w:t>The Associated Students shall be a democratically elected body that acts as an organized voice for all students at the University of Arkansas. The Associated Students effectively represents students in the University’s decision and policy making process while also promoting citizenship on campus and in the greater community.  In doing so, the Associated Students knowingly and responsibly recognizes the role of students in the shared governance of the University of Arkansas.</w:t>
      </w:r>
    </w:p>
    <w:p w14:paraId="5FDB100E" w14:textId="2C1D0AEB" w:rsidR="003B4621" w:rsidRPr="000A0ABF" w:rsidRDefault="003B4621" w:rsidP="003B4621">
      <w:pPr>
        <w:pStyle w:val="Heading2"/>
        <w:rPr>
          <w:sz w:val="24"/>
          <w:szCs w:val="24"/>
        </w:rPr>
      </w:pPr>
      <w:bookmarkStart w:id="4" w:name="_Toc473133244"/>
      <w:r w:rsidRPr="000A0ABF">
        <w:rPr>
          <w:sz w:val="24"/>
          <w:szCs w:val="24"/>
        </w:rPr>
        <w:t xml:space="preserve">Article I – </w:t>
      </w:r>
      <w:r w:rsidR="00731E5B" w:rsidRPr="000A0ABF">
        <w:rPr>
          <w:sz w:val="24"/>
          <w:szCs w:val="24"/>
        </w:rPr>
        <w:t>Composition</w:t>
      </w:r>
      <w:r w:rsidR="00885D5D" w:rsidRPr="000A0ABF">
        <w:rPr>
          <w:sz w:val="24"/>
          <w:szCs w:val="24"/>
        </w:rPr>
        <w:t xml:space="preserve"> of the Associated Student</w:t>
      </w:r>
      <w:r w:rsidR="00F1371B" w:rsidRPr="000A0ABF">
        <w:rPr>
          <w:sz w:val="24"/>
          <w:szCs w:val="24"/>
        </w:rPr>
        <w:t>s</w:t>
      </w:r>
      <w:bookmarkEnd w:id="4"/>
    </w:p>
    <w:p w14:paraId="51F1C43F" w14:textId="2EF48A4E" w:rsidR="00AB582F" w:rsidRPr="000A0ABF" w:rsidRDefault="00AB582F" w:rsidP="43353059">
      <w:pPr>
        <w:pStyle w:val="Heading3"/>
        <w:rPr>
          <w:rFonts w:ascii="Georgia" w:eastAsia="Georgia" w:hAnsi="Georgia" w:cs="Georgia"/>
          <w:sz w:val="24"/>
          <w:szCs w:val="24"/>
        </w:rPr>
      </w:pPr>
      <w:bookmarkStart w:id="5" w:name="_Toc473133245"/>
      <w:r w:rsidRPr="000A0ABF">
        <w:rPr>
          <w:rFonts w:ascii="Georgia" w:eastAsia="Georgia" w:hAnsi="Georgia" w:cs="Georgia"/>
          <w:sz w:val="24"/>
          <w:szCs w:val="24"/>
        </w:rPr>
        <w:t xml:space="preserve">Section 1 – </w:t>
      </w:r>
      <w:r w:rsidR="00F16CF0" w:rsidRPr="000A0ABF">
        <w:rPr>
          <w:rFonts w:ascii="Georgia" w:eastAsia="Georgia" w:hAnsi="Georgia" w:cs="Georgia"/>
          <w:sz w:val="24"/>
          <w:szCs w:val="24"/>
        </w:rPr>
        <w:t>Two Student Bodies</w:t>
      </w:r>
      <w:bookmarkEnd w:id="5"/>
    </w:p>
    <w:p w14:paraId="3D84CA69" w14:textId="72231122" w:rsidR="00AB582F" w:rsidRPr="000A0ABF" w:rsidRDefault="00AB582F" w:rsidP="00AB582F">
      <w:pPr>
        <w:pStyle w:val="ListParagraph"/>
        <w:numPr>
          <w:ilvl w:val="0"/>
          <w:numId w:val="3"/>
        </w:numPr>
        <w:rPr>
          <w:rFonts w:ascii="Georgia" w:eastAsia="Georgia" w:hAnsi="Georgia" w:cs="Georgia"/>
          <w:sz w:val="24"/>
          <w:szCs w:val="24"/>
        </w:rPr>
      </w:pPr>
      <w:r w:rsidRPr="000A0ABF">
        <w:rPr>
          <w:rFonts w:ascii="Georgia" w:eastAsia="Georgia" w:hAnsi="Georgia" w:cs="Georgia"/>
          <w:sz w:val="24"/>
          <w:szCs w:val="24"/>
        </w:rPr>
        <w:t xml:space="preserve">The University of Arkansas, Fayetteville </w:t>
      </w:r>
      <w:r w:rsidR="00F16CF0" w:rsidRPr="000A0ABF">
        <w:rPr>
          <w:rFonts w:ascii="Georgia" w:eastAsia="Georgia" w:hAnsi="Georgia" w:cs="Georgia"/>
          <w:sz w:val="24"/>
          <w:szCs w:val="24"/>
        </w:rPr>
        <w:t>consists of two student bodies, the undergraduate student body, and the graduate and professional student body.</w:t>
      </w:r>
    </w:p>
    <w:p w14:paraId="766A96AB" w14:textId="4F51B63B" w:rsidR="00F16CF0" w:rsidRPr="000A0ABF" w:rsidRDefault="00F16CF0" w:rsidP="00F16CF0">
      <w:pPr>
        <w:pStyle w:val="ListParagraph"/>
        <w:numPr>
          <w:ilvl w:val="1"/>
          <w:numId w:val="3"/>
        </w:numPr>
        <w:rPr>
          <w:rFonts w:ascii="Georgia" w:eastAsia="Georgia" w:hAnsi="Georgia" w:cs="Georgia"/>
          <w:sz w:val="24"/>
          <w:szCs w:val="24"/>
        </w:rPr>
      </w:pPr>
      <w:r w:rsidRPr="000A0ABF">
        <w:rPr>
          <w:rFonts w:ascii="Georgia" w:eastAsia="Georgia" w:hAnsi="Georgia" w:cs="Georgia"/>
          <w:sz w:val="24"/>
          <w:szCs w:val="24"/>
        </w:rPr>
        <w:t>Undergraduate students are those students defined by the university as undergraduate students, unclassified pre-baccalaureate students, and unclassified post-baccalaureate students.</w:t>
      </w:r>
    </w:p>
    <w:p w14:paraId="57844648" w14:textId="3B25CCBA" w:rsidR="00AB582F" w:rsidRPr="000A0ABF" w:rsidRDefault="00F16CF0" w:rsidP="00F16CF0">
      <w:pPr>
        <w:pStyle w:val="ListParagraph"/>
        <w:numPr>
          <w:ilvl w:val="1"/>
          <w:numId w:val="3"/>
        </w:numPr>
        <w:rPr>
          <w:rFonts w:ascii="Georgia" w:eastAsia="Georgia" w:hAnsi="Georgia" w:cs="Georgia"/>
          <w:sz w:val="24"/>
          <w:szCs w:val="24"/>
        </w:rPr>
      </w:pPr>
      <w:r w:rsidRPr="000A0ABF">
        <w:rPr>
          <w:rFonts w:ascii="Georgia" w:eastAsia="Georgia" w:hAnsi="Georgia" w:cs="Georgia"/>
          <w:sz w:val="24"/>
          <w:szCs w:val="24"/>
        </w:rPr>
        <w:t>Graduate and professional students are those students defined by the university as graduate students, doctoral students, and unclassified post-baccalauarate students. This shall include all students pursuing a master’s degree, a specialist degree or certi</w:t>
      </w:r>
      <w:r w:rsidR="00B816AB">
        <w:rPr>
          <w:rFonts w:ascii="Georgia" w:eastAsia="Georgia" w:hAnsi="Georgia" w:cs="Georgia"/>
          <w:sz w:val="24"/>
          <w:szCs w:val="24"/>
        </w:rPr>
        <w:t xml:space="preserve">ficate, a doctoral degree, or a </w:t>
      </w:r>
      <w:r w:rsidRPr="000A0ABF">
        <w:rPr>
          <w:rFonts w:ascii="Georgia" w:eastAsia="Georgia" w:hAnsi="Georgia" w:cs="Georgia"/>
          <w:sz w:val="24"/>
          <w:szCs w:val="24"/>
        </w:rPr>
        <w:t xml:space="preserve">professional degree. </w:t>
      </w:r>
    </w:p>
    <w:p w14:paraId="6499071B" w14:textId="7881B6F4" w:rsidR="002717EC" w:rsidRPr="000A0ABF" w:rsidRDefault="00AB582F" w:rsidP="43353059">
      <w:pPr>
        <w:pStyle w:val="Heading3"/>
        <w:rPr>
          <w:rFonts w:ascii="Georgia" w:eastAsia="Georgia" w:hAnsi="Georgia" w:cs="Georgia"/>
          <w:sz w:val="24"/>
          <w:szCs w:val="24"/>
        </w:rPr>
      </w:pPr>
      <w:bookmarkStart w:id="6" w:name="_Toc473133246"/>
      <w:r w:rsidRPr="000A0ABF">
        <w:rPr>
          <w:rFonts w:ascii="Georgia" w:eastAsia="Georgia" w:hAnsi="Georgia" w:cs="Georgia"/>
          <w:sz w:val="24"/>
          <w:szCs w:val="24"/>
        </w:rPr>
        <w:t>Section 2</w:t>
      </w:r>
      <w:r w:rsidR="002717EC" w:rsidRPr="000A0ABF">
        <w:rPr>
          <w:rFonts w:ascii="Georgia" w:eastAsia="Georgia" w:hAnsi="Georgia" w:cs="Georgia"/>
          <w:sz w:val="24"/>
          <w:szCs w:val="24"/>
        </w:rPr>
        <w:t xml:space="preserve"> – </w:t>
      </w:r>
      <w:r w:rsidR="00DE4D29" w:rsidRPr="000A0ABF">
        <w:rPr>
          <w:rFonts w:ascii="Georgia" w:eastAsia="Georgia" w:hAnsi="Georgia" w:cs="Georgia"/>
          <w:sz w:val="24"/>
          <w:szCs w:val="24"/>
        </w:rPr>
        <w:t>Co-Equal</w:t>
      </w:r>
      <w:r w:rsidR="002717EC" w:rsidRPr="000A0ABF">
        <w:rPr>
          <w:rFonts w:ascii="Georgia" w:eastAsia="Georgia" w:hAnsi="Georgia" w:cs="Georgia"/>
          <w:sz w:val="24"/>
          <w:szCs w:val="24"/>
        </w:rPr>
        <w:t xml:space="preserve"> </w:t>
      </w:r>
      <w:r w:rsidR="006256DC" w:rsidRPr="000A0ABF">
        <w:rPr>
          <w:rFonts w:ascii="Georgia" w:eastAsia="Georgia" w:hAnsi="Georgia" w:cs="Georgia"/>
          <w:sz w:val="24"/>
          <w:szCs w:val="24"/>
        </w:rPr>
        <w:t>Branches</w:t>
      </w:r>
      <w:bookmarkEnd w:id="6"/>
    </w:p>
    <w:p w14:paraId="79B3FB33" w14:textId="42B6BA25" w:rsidR="006425D9" w:rsidRPr="000A0ABF" w:rsidRDefault="43353059" w:rsidP="00AB582F">
      <w:pPr>
        <w:pStyle w:val="ListParagraph"/>
        <w:numPr>
          <w:ilvl w:val="0"/>
          <w:numId w:val="18"/>
        </w:numPr>
        <w:rPr>
          <w:rFonts w:ascii="Georgia" w:eastAsia="Georgia" w:hAnsi="Georgia" w:cs="Georgia"/>
          <w:sz w:val="24"/>
          <w:szCs w:val="24"/>
        </w:rPr>
      </w:pPr>
      <w:r w:rsidRPr="000A0ABF">
        <w:rPr>
          <w:rFonts w:ascii="Georgia" w:eastAsia="Georgia" w:hAnsi="Georgia" w:cs="Georgia"/>
          <w:sz w:val="24"/>
          <w:szCs w:val="24"/>
        </w:rPr>
        <w:t>The Associated Student Government shall have two co-equal branches: one for undergraduate students, known as the “Associated Student Government,” or “ASG,” and one for graduate and professional students, known as the “Graduate and Professional Student Congress,” or “GPSC.”</w:t>
      </w:r>
    </w:p>
    <w:p w14:paraId="42374380" w14:textId="0C24454A" w:rsidR="00C24282" w:rsidRPr="000A0ABF" w:rsidRDefault="43353059" w:rsidP="00AB582F">
      <w:pPr>
        <w:pStyle w:val="ListParagraph"/>
        <w:numPr>
          <w:ilvl w:val="0"/>
          <w:numId w:val="18"/>
        </w:numPr>
        <w:rPr>
          <w:rFonts w:ascii="Georgia" w:eastAsia="Georgia" w:hAnsi="Georgia" w:cs="Georgia"/>
          <w:sz w:val="24"/>
          <w:szCs w:val="24"/>
        </w:rPr>
      </w:pPr>
      <w:r w:rsidRPr="000A0ABF">
        <w:rPr>
          <w:rFonts w:ascii="Georgia" w:eastAsia="Georgia" w:hAnsi="Georgia" w:cs="Georgia"/>
          <w:sz w:val="24"/>
          <w:szCs w:val="24"/>
        </w:rPr>
        <w:t>ASG and GPSC may both refer to “students” and “the student body” in action and legislation, with the understanding that each speaks and acts only on behalf of their own constituencies.</w:t>
      </w:r>
    </w:p>
    <w:p w14:paraId="40EEADC5" w14:textId="1B56005F" w:rsidR="00B90EB0" w:rsidRPr="000A0ABF" w:rsidRDefault="00B90EB0" w:rsidP="00AB582F">
      <w:pPr>
        <w:pStyle w:val="ListParagraph"/>
        <w:numPr>
          <w:ilvl w:val="0"/>
          <w:numId w:val="18"/>
        </w:numPr>
        <w:rPr>
          <w:rFonts w:ascii="Georgia" w:eastAsia="Georgia" w:hAnsi="Georgia" w:cs="Georgia"/>
          <w:sz w:val="24"/>
          <w:szCs w:val="24"/>
        </w:rPr>
      </w:pPr>
      <w:r w:rsidRPr="000A0ABF">
        <w:rPr>
          <w:rFonts w:ascii="Georgia" w:eastAsia="Georgia" w:hAnsi="Georgia" w:cs="Georgia"/>
          <w:bCs/>
          <w:sz w:val="24"/>
          <w:szCs w:val="24"/>
        </w:rPr>
        <w:t>ASG and GPSC relations shall be additionally governed by the Articles of Cooperation, passed and amended by separate two-thirds votes in both the ASG Senate and the GPSC.</w:t>
      </w:r>
    </w:p>
    <w:p w14:paraId="541FD73A" w14:textId="0131F853" w:rsidR="003C6055" w:rsidRPr="000A0ABF" w:rsidRDefault="00AB582F" w:rsidP="43353059">
      <w:pPr>
        <w:pStyle w:val="Heading3"/>
        <w:rPr>
          <w:rFonts w:ascii="Georgia" w:eastAsia="Georgia" w:hAnsi="Georgia" w:cs="Georgia"/>
          <w:sz w:val="24"/>
          <w:szCs w:val="24"/>
        </w:rPr>
      </w:pPr>
      <w:bookmarkStart w:id="7" w:name="_Toc473133247"/>
      <w:r w:rsidRPr="000A0ABF">
        <w:rPr>
          <w:rFonts w:ascii="Georgia" w:eastAsia="Georgia" w:hAnsi="Georgia" w:cs="Georgia"/>
          <w:sz w:val="24"/>
          <w:szCs w:val="24"/>
        </w:rPr>
        <w:t>Section 3</w:t>
      </w:r>
      <w:r w:rsidR="003C6055" w:rsidRPr="000A0ABF">
        <w:rPr>
          <w:rFonts w:ascii="Georgia" w:eastAsia="Georgia" w:hAnsi="Georgia" w:cs="Georgia"/>
          <w:sz w:val="24"/>
          <w:szCs w:val="24"/>
        </w:rPr>
        <w:t xml:space="preserve"> – </w:t>
      </w:r>
      <w:r w:rsidR="00163AEA" w:rsidRPr="000A0ABF">
        <w:rPr>
          <w:rFonts w:ascii="Georgia" w:eastAsia="Georgia" w:hAnsi="Georgia" w:cs="Georgia"/>
          <w:sz w:val="24"/>
          <w:szCs w:val="24"/>
        </w:rPr>
        <w:t>Associated Student Government (</w:t>
      </w:r>
      <w:r w:rsidR="003C6055" w:rsidRPr="000A0ABF">
        <w:rPr>
          <w:rFonts w:ascii="Georgia" w:eastAsia="Georgia" w:hAnsi="Georgia" w:cs="Georgia"/>
          <w:sz w:val="24"/>
          <w:szCs w:val="24"/>
        </w:rPr>
        <w:t>ASG</w:t>
      </w:r>
      <w:r w:rsidR="00163AEA" w:rsidRPr="000A0ABF">
        <w:rPr>
          <w:rFonts w:ascii="Georgia" w:eastAsia="Georgia" w:hAnsi="Georgia" w:cs="Georgia"/>
          <w:sz w:val="24"/>
          <w:szCs w:val="24"/>
        </w:rPr>
        <w:t>)</w:t>
      </w:r>
      <w:bookmarkEnd w:id="7"/>
    </w:p>
    <w:p w14:paraId="1BE65112" w14:textId="3CDF0852" w:rsidR="003C6055" w:rsidRPr="000A0ABF" w:rsidRDefault="43353059" w:rsidP="43353059">
      <w:pPr>
        <w:pStyle w:val="ListParagraph"/>
        <w:numPr>
          <w:ilvl w:val="0"/>
          <w:numId w:val="11"/>
        </w:numPr>
        <w:rPr>
          <w:rFonts w:ascii="Georgia" w:eastAsia="Georgia" w:hAnsi="Georgia" w:cs="Georgia"/>
          <w:sz w:val="24"/>
          <w:szCs w:val="24"/>
        </w:rPr>
      </w:pPr>
      <w:r w:rsidRPr="000A0ABF">
        <w:rPr>
          <w:rFonts w:ascii="Georgia" w:eastAsia="Georgia" w:hAnsi="Georgia" w:cs="Georgia"/>
          <w:sz w:val="24"/>
          <w:szCs w:val="24"/>
        </w:rPr>
        <w:lastRenderedPageBreak/>
        <w:t>ASG shall be governed by the ASG Constitution, ratified through the process found in Article IV of the Supreme Constitution, and thenceforth amended by the procedures enumerated in the ASG Constitution.</w:t>
      </w:r>
    </w:p>
    <w:p w14:paraId="7A940263" w14:textId="77777777" w:rsidR="00513936" w:rsidRPr="000A0ABF" w:rsidRDefault="43353059" w:rsidP="43353059">
      <w:pPr>
        <w:pStyle w:val="ListParagraph"/>
        <w:numPr>
          <w:ilvl w:val="0"/>
          <w:numId w:val="11"/>
        </w:numPr>
        <w:rPr>
          <w:rFonts w:ascii="Georgia" w:eastAsia="Georgia" w:hAnsi="Georgia" w:cs="Georgia"/>
          <w:sz w:val="24"/>
          <w:szCs w:val="24"/>
        </w:rPr>
      </w:pPr>
      <w:r w:rsidRPr="000A0ABF">
        <w:rPr>
          <w:rFonts w:ascii="Georgia" w:eastAsia="Georgia" w:hAnsi="Georgia" w:cs="Georgia"/>
          <w:sz w:val="24"/>
          <w:szCs w:val="24"/>
        </w:rPr>
        <w:t>ASG has the authority to establish the structure, composition, formation, membership requirements, and all other aspects of design with regard to ASG.</w:t>
      </w:r>
    </w:p>
    <w:p w14:paraId="775585CC" w14:textId="65E33BE8" w:rsidR="00F86E77" w:rsidRPr="000A0ABF" w:rsidRDefault="43353059" w:rsidP="43353059">
      <w:pPr>
        <w:pStyle w:val="ListParagraph"/>
        <w:numPr>
          <w:ilvl w:val="0"/>
          <w:numId w:val="11"/>
        </w:numPr>
        <w:rPr>
          <w:rFonts w:ascii="Georgia" w:eastAsia="Georgia" w:hAnsi="Georgia" w:cs="Georgia"/>
          <w:sz w:val="24"/>
          <w:szCs w:val="24"/>
        </w:rPr>
      </w:pPr>
      <w:r w:rsidRPr="000A0ABF">
        <w:rPr>
          <w:rFonts w:ascii="Georgia" w:eastAsia="Georgia" w:hAnsi="Georgia" w:cs="Georgia"/>
          <w:sz w:val="24"/>
          <w:szCs w:val="24"/>
        </w:rPr>
        <w:t>Executive powers within ASG shall reside in the office of the ASG President, who shall have the authority to recommend legislation to the ASG Senate, create committees and cabinet positions to address concerns of the undergraduate student body, advocate and lobby for the will of the undergraduate student body to the administration, and otherwise act as the director of the undergraduate student body. No action of the Executive Branch of ASG may directly impact the graduate and professional student body or GPSC without explicit exception provided for by the GPSC President.</w:t>
      </w:r>
    </w:p>
    <w:p w14:paraId="03EEB2FF" w14:textId="57E080DC" w:rsidR="00F86E77" w:rsidRPr="000A0ABF" w:rsidRDefault="43353059" w:rsidP="00EE4A02">
      <w:pPr>
        <w:pStyle w:val="ListParagraph"/>
        <w:numPr>
          <w:ilvl w:val="0"/>
          <w:numId w:val="11"/>
        </w:numPr>
        <w:rPr>
          <w:rFonts w:ascii="Georgia" w:eastAsia="Georgia" w:hAnsi="Georgia" w:cs="Georgia"/>
          <w:sz w:val="24"/>
          <w:szCs w:val="24"/>
        </w:rPr>
      </w:pPr>
      <w:r w:rsidRPr="000A0ABF">
        <w:rPr>
          <w:rFonts w:ascii="Georgia" w:eastAsia="Georgia" w:hAnsi="Georgia" w:cs="Georgia"/>
          <w:sz w:val="24"/>
          <w:szCs w:val="24"/>
        </w:rPr>
        <w:t>Legislative powers within ASG shall reside in the ASG Senate, which shall have the right to enact legislation to, in any respect, impact the undergraduate student body or ASG, or to represent the official opinion of the undergraduate student body. Such legislation may not directly impact the graduate and professional student body or GPSC without explicit exception provided for by the GPSC.</w:t>
      </w:r>
    </w:p>
    <w:p w14:paraId="621E630F" w14:textId="0BFFF354" w:rsidR="003C6055" w:rsidRPr="000A0ABF" w:rsidRDefault="00AB582F" w:rsidP="43353059">
      <w:pPr>
        <w:pStyle w:val="Heading3"/>
        <w:rPr>
          <w:rFonts w:ascii="Georgia" w:eastAsia="Georgia" w:hAnsi="Georgia" w:cs="Georgia"/>
          <w:sz w:val="24"/>
          <w:szCs w:val="24"/>
        </w:rPr>
      </w:pPr>
      <w:bookmarkStart w:id="8" w:name="_Toc473133248"/>
      <w:r w:rsidRPr="000A0ABF">
        <w:rPr>
          <w:rFonts w:ascii="Georgia" w:eastAsia="Georgia" w:hAnsi="Georgia" w:cs="Georgia"/>
          <w:sz w:val="24"/>
          <w:szCs w:val="24"/>
        </w:rPr>
        <w:t>Section 4</w:t>
      </w:r>
      <w:r w:rsidR="003C6055" w:rsidRPr="000A0ABF">
        <w:rPr>
          <w:rFonts w:ascii="Georgia" w:eastAsia="Georgia" w:hAnsi="Georgia" w:cs="Georgia"/>
          <w:sz w:val="24"/>
          <w:szCs w:val="24"/>
        </w:rPr>
        <w:t xml:space="preserve"> – </w:t>
      </w:r>
      <w:r w:rsidR="00163AEA" w:rsidRPr="000A0ABF">
        <w:rPr>
          <w:rFonts w:ascii="Georgia" w:eastAsia="Georgia" w:hAnsi="Georgia" w:cs="Georgia"/>
          <w:sz w:val="24"/>
          <w:szCs w:val="24"/>
        </w:rPr>
        <w:t>Graduate and Professional Student Congress (GPSC)</w:t>
      </w:r>
      <w:bookmarkEnd w:id="8"/>
    </w:p>
    <w:p w14:paraId="6490A3BC" w14:textId="66ABCD01" w:rsidR="003C6055" w:rsidRPr="000A0ABF" w:rsidRDefault="43353059" w:rsidP="43353059">
      <w:pPr>
        <w:pStyle w:val="ListParagraph"/>
        <w:numPr>
          <w:ilvl w:val="0"/>
          <w:numId w:val="10"/>
        </w:numPr>
        <w:rPr>
          <w:rFonts w:ascii="Georgia" w:eastAsia="Georgia" w:hAnsi="Georgia" w:cs="Georgia"/>
          <w:sz w:val="24"/>
          <w:szCs w:val="24"/>
        </w:rPr>
      </w:pPr>
      <w:r w:rsidRPr="000A0ABF">
        <w:rPr>
          <w:rFonts w:ascii="Georgia" w:eastAsia="Georgia" w:hAnsi="Georgia" w:cs="Georgia"/>
          <w:sz w:val="24"/>
          <w:szCs w:val="24"/>
        </w:rPr>
        <w:t>GPSC shall be led by the GPSC President and governed by the GPSC Constitution, ratified through the process found in Article IV of the Supreme Constitution, and thenceforth amended by the procedures enumerated in the GPSC Constitution.</w:t>
      </w:r>
    </w:p>
    <w:p w14:paraId="2172E368" w14:textId="3C425DC0" w:rsidR="00513936" w:rsidRPr="000A0ABF" w:rsidRDefault="43353059" w:rsidP="43353059">
      <w:pPr>
        <w:pStyle w:val="ListParagraph"/>
        <w:numPr>
          <w:ilvl w:val="0"/>
          <w:numId w:val="10"/>
        </w:numPr>
        <w:rPr>
          <w:rFonts w:ascii="Georgia" w:eastAsia="Georgia" w:hAnsi="Georgia" w:cs="Georgia"/>
          <w:sz w:val="24"/>
          <w:szCs w:val="24"/>
        </w:rPr>
      </w:pPr>
      <w:r w:rsidRPr="000A0ABF">
        <w:rPr>
          <w:rFonts w:ascii="Georgia" w:eastAsia="Georgia" w:hAnsi="Georgia" w:cs="Georgia"/>
          <w:sz w:val="24"/>
          <w:szCs w:val="24"/>
        </w:rPr>
        <w:t>GPSC has the authority to establish the structure, composition, formation, membership requirements, and all other aspects of design with regard to GPSC.</w:t>
      </w:r>
    </w:p>
    <w:p w14:paraId="1ED34255" w14:textId="582371B3" w:rsidR="006A6D7D" w:rsidRPr="000A0ABF" w:rsidRDefault="43353059" w:rsidP="43353059">
      <w:pPr>
        <w:pStyle w:val="ListParagraph"/>
        <w:numPr>
          <w:ilvl w:val="0"/>
          <w:numId w:val="10"/>
        </w:numPr>
        <w:rPr>
          <w:rFonts w:ascii="Georgia" w:eastAsia="Georgia" w:hAnsi="Georgia" w:cs="Georgia"/>
          <w:sz w:val="24"/>
          <w:szCs w:val="24"/>
        </w:rPr>
      </w:pPr>
      <w:r w:rsidRPr="000A0ABF">
        <w:rPr>
          <w:rFonts w:ascii="Georgia" w:eastAsia="Georgia" w:hAnsi="Georgia" w:cs="Georgia"/>
          <w:sz w:val="24"/>
          <w:szCs w:val="24"/>
        </w:rPr>
        <w:t>Executive powers within GPSC shall reside in the office of the GPSC President, who shall have the authority to recommend legislation to the GPSC, create committees and cabinet positions to address concerns of the graduate and professional student body, advocate and lobby for the will of the graduate and professional student body to the administration, and otherwise act as the director of the graduate and professional student body. No action of the Executive Branch of GPSC may directly impact the undergraduate student body or ASG without explicit exception provided for by the ASG President.</w:t>
      </w:r>
    </w:p>
    <w:p w14:paraId="6BB52181" w14:textId="7E3F3B20" w:rsidR="006A6D7D" w:rsidRPr="000A0ABF" w:rsidRDefault="43353059" w:rsidP="43353059">
      <w:pPr>
        <w:pStyle w:val="ListParagraph"/>
        <w:numPr>
          <w:ilvl w:val="0"/>
          <w:numId w:val="10"/>
        </w:numPr>
        <w:rPr>
          <w:rFonts w:ascii="Georgia" w:eastAsia="Georgia" w:hAnsi="Georgia" w:cs="Georgia"/>
          <w:sz w:val="24"/>
          <w:szCs w:val="24"/>
        </w:rPr>
      </w:pPr>
      <w:r w:rsidRPr="000A0ABF">
        <w:rPr>
          <w:rFonts w:ascii="Georgia" w:eastAsia="Georgia" w:hAnsi="Georgia" w:cs="Georgia"/>
          <w:sz w:val="24"/>
          <w:szCs w:val="24"/>
        </w:rPr>
        <w:t>GPSC shall have broad legislative powers, including the right to enact legislation to, in any respect, impact the graduate and professional student body or GPSC, or to represent the official opinion of the graduate and professional student body. Such legislation may not directly impact the undergraduate student body or ASG without explicit exception provided for by the ASG Senate.</w:t>
      </w:r>
    </w:p>
    <w:p w14:paraId="75476A93" w14:textId="626A3F65" w:rsidR="00701A9E" w:rsidRPr="000A0ABF" w:rsidRDefault="00AB582F" w:rsidP="43353059">
      <w:pPr>
        <w:pStyle w:val="Heading3"/>
        <w:rPr>
          <w:rFonts w:ascii="Georgia" w:eastAsia="Georgia" w:hAnsi="Georgia" w:cs="Georgia"/>
          <w:sz w:val="24"/>
          <w:szCs w:val="24"/>
        </w:rPr>
      </w:pPr>
      <w:bookmarkStart w:id="9" w:name="_Toc473133249"/>
      <w:r w:rsidRPr="000A0ABF">
        <w:rPr>
          <w:rFonts w:ascii="Georgia" w:eastAsia="Georgia" w:hAnsi="Georgia" w:cs="Georgia"/>
          <w:sz w:val="24"/>
          <w:szCs w:val="24"/>
        </w:rPr>
        <w:t>Section 5</w:t>
      </w:r>
      <w:r w:rsidR="00701A9E" w:rsidRPr="000A0ABF">
        <w:rPr>
          <w:rFonts w:ascii="Georgia" w:eastAsia="Georgia" w:hAnsi="Georgia" w:cs="Georgia"/>
          <w:sz w:val="24"/>
          <w:szCs w:val="24"/>
        </w:rPr>
        <w:t xml:space="preserve"> – Associated Students </w:t>
      </w:r>
      <w:r w:rsidR="00AE7BD8" w:rsidRPr="000A0ABF">
        <w:rPr>
          <w:rFonts w:ascii="Georgia" w:eastAsia="Georgia" w:hAnsi="Georgia" w:cs="Georgia"/>
          <w:sz w:val="24"/>
          <w:szCs w:val="24"/>
        </w:rPr>
        <w:t xml:space="preserve">Supreme </w:t>
      </w:r>
      <w:r w:rsidR="004E3329" w:rsidRPr="000A0ABF">
        <w:rPr>
          <w:rFonts w:ascii="Georgia" w:eastAsia="Georgia" w:hAnsi="Georgia" w:cs="Georgia"/>
          <w:sz w:val="24"/>
          <w:szCs w:val="24"/>
        </w:rPr>
        <w:t>Court</w:t>
      </w:r>
      <w:r w:rsidR="00C40787" w:rsidRPr="000A0ABF">
        <w:rPr>
          <w:rFonts w:ascii="Georgia" w:eastAsia="Georgia" w:hAnsi="Georgia" w:cs="Georgia"/>
          <w:sz w:val="24"/>
          <w:szCs w:val="24"/>
        </w:rPr>
        <w:t xml:space="preserve"> (ASSC)</w:t>
      </w:r>
      <w:bookmarkEnd w:id="9"/>
      <w:r w:rsidR="00701A9E" w:rsidRPr="000A0ABF">
        <w:rPr>
          <w:rFonts w:ascii="Georgia" w:eastAsia="Georgia" w:hAnsi="Georgia" w:cs="Georgia"/>
          <w:sz w:val="24"/>
          <w:szCs w:val="24"/>
        </w:rPr>
        <w:t xml:space="preserve"> </w:t>
      </w:r>
    </w:p>
    <w:p w14:paraId="34994A8F" w14:textId="41CF6D5B" w:rsidR="00B55B68" w:rsidRPr="000A0ABF" w:rsidRDefault="43353059" w:rsidP="43353059">
      <w:pPr>
        <w:pStyle w:val="ListParagraph"/>
        <w:numPr>
          <w:ilvl w:val="0"/>
          <w:numId w:val="8"/>
        </w:numPr>
        <w:rPr>
          <w:rFonts w:ascii="Georgia" w:eastAsia="Georgia" w:hAnsi="Georgia" w:cs="Georgia"/>
          <w:sz w:val="24"/>
          <w:szCs w:val="24"/>
        </w:rPr>
      </w:pPr>
      <w:r w:rsidRPr="000A0ABF">
        <w:rPr>
          <w:rFonts w:ascii="Georgia" w:eastAsia="Georgia" w:hAnsi="Georgia" w:cs="Georgia"/>
          <w:sz w:val="24"/>
          <w:szCs w:val="24"/>
        </w:rPr>
        <w:lastRenderedPageBreak/>
        <w:t xml:space="preserve">All Judicial Power shall be vested in the ASSC, consisting of </w:t>
      </w:r>
      <w:r w:rsidR="00462CD0" w:rsidRPr="000A0ABF">
        <w:rPr>
          <w:rFonts w:ascii="Georgia" w:eastAsia="Georgia" w:hAnsi="Georgia" w:cs="Georgia"/>
          <w:sz w:val="24"/>
          <w:szCs w:val="24"/>
        </w:rPr>
        <w:t>twelve j</w:t>
      </w:r>
      <w:r w:rsidRPr="000A0ABF">
        <w:rPr>
          <w:rFonts w:ascii="Georgia" w:eastAsia="Georgia" w:hAnsi="Georgia" w:cs="Georgia"/>
          <w:sz w:val="24"/>
          <w:szCs w:val="24"/>
        </w:rPr>
        <w:t>ustices.</w:t>
      </w:r>
    </w:p>
    <w:p w14:paraId="39CD27A9" w14:textId="04A844E2" w:rsidR="00B55B68" w:rsidRPr="000A0ABF" w:rsidRDefault="43353059" w:rsidP="43353059">
      <w:pPr>
        <w:pStyle w:val="ListParagraph"/>
        <w:numPr>
          <w:ilvl w:val="0"/>
          <w:numId w:val="8"/>
        </w:numPr>
        <w:rPr>
          <w:rFonts w:ascii="Georgia" w:eastAsia="Georgia" w:hAnsi="Georgia" w:cs="Georgia"/>
          <w:sz w:val="24"/>
          <w:szCs w:val="24"/>
        </w:rPr>
      </w:pPr>
      <w:r w:rsidRPr="000A0ABF">
        <w:rPr>
          <w:rFonts w:ascii="Georgia" w:eastAsia="Georgia" w:hAnsi="Georgia" w:cs="Georgia"/>
          <w:sz w:val="24"/>
          <w:szCs w:val="24"/>
        </w:rPr>
        <w:t xml:space="preserve">Justices shall serve </w:t>
      </w:r>
      <w:r w:rsidR="00462CD0" w:rsidRPr="000A0ABF">
        <w:rPr>
          <w:rFonts w:ascii="Georgia" w:eastAsia="Georgia" w:hAnsi="Georgia" w:cs="Georgia"/>
          <w:sz w:val="24"/>
          <w:szCs w:val="24"/>
        </w:rPr>
        <w:t>three</w:t>
      </w:r>
      <w:r w:rsidRPr="000A0ABF">
        <w:rPr>
          <w:rFonts w:ascii="Georgia" w:eastAsia="Georgia" w:hAnsi="Georgia" w:cs="Georgia"/>
          <w:sz w:val="24"/>
          <w:szCs w:val="24"/>
        </w:rPr>
        <w:t xml:space="preserve">-year terms, appointed by the ASG President, and </w:t>
      </w:r>
      <w:r w:rsidR="009A2B86" w:rsidRPr="000A0ABF">
        <w:rPr>
          <w:rFonts w:ascii="Georgia" w:eastAsia="Georgia" w:hAnsi="Georgia" w:cs="Georgia"/>
          <w:sz w:val="24"/>
          <w:szCs w:val="24"/>
        </w:rPr>
        <w:t>independently confirmed</w:t>
      </w:r>
      <w:r w:rsidRPr="000A0ABF">
        <w:rPr>
          <w:rFonts w:ascii="Georgia" w:eastAsia="Georgia" w:hAnsi="Georgia" w:cs="Georgia"/>
          <w:sz w:val="24"/>
          <w:szCs w:val="24"/>
        </w:rPr>
        <w:t xml:space="preserve"> by </w:t>
      </w:r>
      <w:r w:rsidR="009A2B86" w:rsidRPr="000A0ABF">
        <w:rPr>
          <w:rFonts w:ascii="Georgia" w:eastAsia="Georgia" w:hAnsi="Georgia" w:cs="Georgia"/>
          <w:sz w:val="24"/>
          <w:szCs w:val="24"/>
        </w:rPr>
        <w:t xml:space="preserve">both </w:t>
      </w:r>
      <w:r w:rsidRPr="000A0ABF">
        <w:rPr>
          <w:rFonts w:ascii="Georgia" w:eastAsia="Georgia" w:hAnsi="Georgia" w:cs="Georgia"/>
          <w:sz w:val="24"/>
          <w:szCs w:val="24"/>
        </w:rPr>
        <w:t>ASG</w:t>
      </w:r>
      <w:r w:rsidR="009C0DA5" w:rsidRPr="000A0ABF">
        <w:rPr>
          <w:rFonts w:ascii="Georgia" w:eastAsia="Georgia" w:hAnsi="Georgia" w:cs="Georgia"/>
          <w:sz w:val="24"/>
          <w:szCs w:val="24"/>
        </w:rPr>
        <w:t xml:space="preserve"> and G</w:t>
      </w:r>
      <w:r w:rsidR="009A2B86" w:rsidRPr="000A0ABF">
        <w:rPr>
          <w:rFonts w:ascii="Georgia" w:eastAsia="Georgia" w:hAnsi="Georgia" w:cs="Georgia"/>
          <w:sz w:val="24"/>
          <w:szCs w:val="24"/>
        </w:rPr>
        <w:t>P</w:t>
      </w:r>
      <w:r w:rsidR="009C0DA5" w:rsidRPr="000A0ABF">
        <w:rPr>
          <w:rFonts w:ascii="Georgia" w:eastAsia="Georgia" w:hAnsi="Georgia" w:cs="Georgia"/>
          <w:sz w:val="24"/>
          <w:szCs w:val="24"/>
        </w:rPr>
        <w:t>SC</w:t>
      </w:r>
      <w:r w:rsidRPr="000A0ABF">
        <w:rPr>
          <w:rFonts w:ascii="Georgia" w:eastAsia="Georgia" w:hAnsi="Georgia" w:cs="Georgia"/>
          <w:sz w:val="24"/>
          <w:szCs w:val="24"/>
        </w:rPr>
        <w:t>.</w:t>
      </w:r>
    </w:p>
    <w:p w14:paraId="57ECB9D0" w14:textId="61C2E105" w:rsidR="00FD5614" w:rsidRPr="000A0ABF" w:rsidRDefault="00FD5614" w:rsidP="00FD5614">
      <w:pPr>
        <w:pStyle w:val="ListParagraph"/>
        <w:numPr>
          <w:ilvl w:val="1"/>
          <w:numId w:val="8"/>
        </w:numPr>
        <w:rPr>
          <w:rFonts w:ascii="Georgia" w:eastAsia="Georgia" w:hAnsi="Georgia" w:cs="Georgia"/>
          <w:sz w:val="24"/>
          <w:szCs w:val="24"/>
        </w:rPr>
      </w:pPr>
      <w:r w:rsidRPr="000A0ABF">
        <w:rPr>
          <w:rFonts w:ascii="Georgia" w:eastAsia="Georgia" w:hAnsi="Georgia" w:cs="Georgia"/>
          <w:sz w:val="24"/>
          <w:szCs w:val="24"/>
        </w:rPr>
        <w:t>ASG and GPSC may independently determine their own approval processes.</w:t>
      </w:r>
    </w:p>
    <w:p w14:paraId="27278F0F" w14:textId="386A0B9D" w:rsidR="00462CD0" w:rsidRPr="000A0ABF" w:rsidRDefault="00462CD0" w:rsidP="00462CD0">
      <w:pPr>
        <w:pStyle w:val="ListParagraph"/>
        <w:numPr>
          <w:ilvl w:val="0"/>
          <w:numId w:val="8"/>
        </w:numPr>
        <w:rPr>
          <w:rFonts w:ascii="Georgia" w:eastAsia="Georgia" w:hAnsi="Georgia" w:cs="Georgia"/>
          <w:sz w:val="24"/>
          <w:szCs w:val="24"/>
        </w:rPr>
      </w:pPr>
      <w:r w:rsidRPr="000A0ABF">
        <w:rPr>
          <w:rFonts w:ascii="Georgia" w:eastAsia="Georgia" w:hAnsi="Georgia" w:cs="Georgia"/>
          <w:sz w:val="24"/>
          <w:szCs w:val="24"/>
        </w:rPr>
        <w:t xml:space="preserve">The twelve justices shall </w:t>
      </w:r>
      <w:r w:rsidR="00E239E7" w:rsidRPr="000A0ABF">
        <w:rPr>
          <w:rFonts w:ascii="Georgia" w:eastAsia="Georgia" w:hAnsi="Georgia" w:cs="Georgia"/>
          <w:sz w:val="24"/>
          <w:szCs w:val="24"/>
        </w:rPr>
        <w:t>nominate</w:t>
      </w:r>
      <w:r w:rsidRPr="000A0ABF">
        <w:rPr>
          <w:rFonts w:ascii="Georgia" w:eastAsia="Georgia" w:hAnsi="Georgia" w:cs="Georgia"/>
          <w:sz w:val="24"/>
          <w:szCs w:val="24"/>
        </w:rPr>
        <w:t xml:space="preserve"> from within their own membership a Chief Justice to serve a one-year term as the presiding officer of the ASSC</w:t>
      </w:r>
      <w:r w:rsidR="00E239E7" w:rsidRPr="000A0ABF">
        <w:rPr>
          <w:rFonts w:ascii="Georgia" w:eastAsia="Georgia" w:hAnsi="Georgia" w:cs="Georgia"/>
          <w:sz w:val="24"/>
          <w:szCs w:val="24"/>
        </w:rPr>
        <w:t>, pending independent confirmation by both ASG and GPSC.</w:t>
      </w:r>
    </w:p>
    <w:p w14:paraId="33A7E70D" w14:textId="77777777" w:rsidR="00462CD0" w:rsidRPr="000A0ABF" w:rsidRDefault="00462CD0" w:rsidP="00462CD0">
      <w:pPr>
        <w:pStyle w:val="ListParagraph"/>
        <w:numPr>
          <w:ilvl w:val="1"/>
          <w:numId w:val="8"/>
        </w:numPr>
        <w:rPr>
          <w:rFonts w:ascii="Georgia" w:eastAsia="Georgia" w:hAnsi="Georgia" w:cs="Georgia"/>
          <w:sz w:val="24"/>
          <w:szCs w:val="24"/>
        </w:rPr>
      </w:pPr>
      <w:r w:rsidRPr="000A0ABF">
        <w:rPr>
          <w:rFonts w:ascii="Georgia" w:eastAsia="Georgia" w:hAnsi="Georgia" w:cs="Georgia"/>
          <w:sz w:val="24"/>
          <w:szCs w:val="24"/>
        </w:rPr>
        <w:t>ASG and GPSC may independently determine their own approval processes.</w:t>
      </w:r>
    </w:p>
    <w:p w14:paraId="33AF7D10" w14:textId="62A67141" w:rsidR="00C26A00" w:rsidRPr="000A0ABF" w:rsidRDefault="43353059" w:rsidP="43353059">
      <w:pPr>
        <w:pStyle w:val="ListParagraph"/>
        <w:numPr>
          <w:ilvl w:val="0"/>
          <w:numId w:val="8"/>
        </w:numPr>
        <w:rPr>
          <w:rFonts w:ascii="Georgia" w:eastAsia="Georgia" w:hAnsi="Georgia" w:cs="Georgia"/>
          <w:sz w:val="24"/>
          <w:szCs w:val="24"/>
        </w:rPr>
      </w:pPr>
      <w:r w:rsidRPr="000A0ABF">
        <w:rPr>
          <w:rFonts w:ascii="Georgia" w:eastAsia="Georgia" w:hAnsi="Georgia" w:cs="Georgia"/>
          <w:sz w:val="24"/>
          <w:szCs w:val="24"/>
        </w:rPr>
        <w:t xml:space="preserve">The Supreme Court shall be governed by the ASSC Constitution, created and maintained by the Justices, and independently approved by both ASG and GPSC. All amendments to the ASSC must be approved </w:t>
      </w:r>
      <w:r w:rsidR="001E36E8">
        <w:rPr>
          <w:rFonts w:ascii="Georgia" w:eastAsia="Georgia" w:hAnsi="Georgia" w:cs="Georgia"/>
          <w:sz w:val="24"/>
          <w:szCs w:val="24"/>
        </w:rPr>
        <w:t>independently</w:t>
      </w:r>
      <w:r w:rsidR="001E36E8" w:rsidRPr="000A0ABF">
        <w:rPr>
          <w:rFonts w:ascii="Georgia" w:eastAsia="Georgia" w:hAnsi="Georgia" w:cs="Georgia"/>
          <w:sz w:val="24"/>
          <w:szCs w:val="24"/>
        </w:rPr>
        <w:t xml:space="preserve"> </w:t>
      </w:r>
      <w:r w:rsidRPr="000A0ABF">
        <w:rPr>
          <w:rFonts w:ascii="Georgia" w:eastAsia="Georgia" w:hAnsi="Georgia" w:cs="Georgia"/>
          <w:sz w:val="24"/>
          <w:szCs w:val="24"/>
        </w:rPr>
        <w:t>by both ASG and GPSC.</w:t>
      </w:r>
    </w:p>
    <w:p w14:paraId="7744AF63" w14:textId="1345CB0F" w:rsidR="00C26A00" w:rsidRPr="000A0ABF" w:rsidRDefault="43353059" w:rsidP="43353059">
      <w:pPr>
        <w:pStyle w:val="ListParagraph"/>
        <w:numPr>
          <w:ilvl w:val="1"/>
          <w:numId w:val="8"/>
        </w:numPr>
        <w:rPr>
          <w:rFonts w:ascii="Georgia" w:eastAsia="Georgia" w:hAnsi="Georgia" w:cs="Georgia"/>
          <w:sz w:val="24"/>
          <w:szCs w:val="24"/>
        </w:rPr>
      </w:pPr>
      <w:r w:rsidRPr="000A0ABF">
        <w:rPr>
          <w:rFonts w:ascii="Georgia" w:eastAsia="Georgia" w:hAnsi="Georgia" w:cs="Georgia"/>
          <w:sz w:val="24"/>
          <w:szCs w:val="24"/>
        </w:rPr>
        <w:t>ASG and GPSC may independently determine their own approval processes.</w:t>
      </w:r>
    </w:p>
    <w:p w14:paraId="0EA4F7B9" w14:textId="239F9774" w:rsidR="00AE7BD8" w:rsidRPr="000A0ABF" w:rsidRDefault="43353059" w:rsidP="43353059">
      <w:pPr>
        <w:pStyle w:val="ListParagraph"/>
        <w:numPr>
          <w:ilvl w:val="0"/>
          <w:numId w:val="8"/>
        </w:numPr>
        <w:rPr>
          <w:rFonts w:ascii="Georgia" w:eastAsia="Georgia" w:hAnsi="Georgia" w:cs="Georgia"/>
          <w:sz w:val="24"/>
          <w:szCs w:val="24"/>
        </w:rPr>
      </w:pPr>
      <w:r w:rsidRPr="000A0ABF">
        <w:rPr>
          <w:rFonts w:ascii="Georgia" w:eastAsia="Georgia" w:hAnsi="Georgia" w:cs="Georgia"/>
          <w:sz w:val="24"/>
          <w:szCs w:val="24"/>
        </w:rPr>
        <w:t xml:space="preserve">Any student shall have the right to request the Supreme Court interpret the Associated Students Supreme Constitution. </w:t>
      </w:r>
    </w:p>
    <w:p w14:paraId="293A789A" w14:textId="3E6220F7" w:rsidR="00C26A00" w:rsidRPr="000A0ABF" w:rsidRDefault="43353059" w:rsidP="43353059">
      <w:pPr>
        <w:pStyle w:val="ListParagraph"/>
        <w:numPr>
          <w:ilvl w:val="0"/>
          <w:numId w:val="8"/>
        </w:numPr>
        <w:rPr>
          <w:rFonts w:ascii="Georgia" w:eastAsia="Georgia" w:hAnsi="Georgia" w:cs="Georgia"/>
          <w:sz w:val="24"/>
          <w:szCs w:val="24"/>
        </w:rPr>
      </w:pPr>
      <w:r w:rsidRPr="000A0ABF">
        <w:rPr>
          <w:rFonts w:ascii="Georgia" w:eastAsia="Georgia" w:hAnsi="Georgia" w:cs="Georgia"/>
          <w:sz w:val="24"/>
          <w:szCs w:val="24"/>
        </w:rPr>
        <w:t>All students have the right to appeal initial decisions of the Court.</w:t>
      </w:r>
    </w:p>
    <w:p w14:paraId="3C81F56A" w14:textId="4649965B" w:rsidR="00AB5766" w:rsidRPr="000A0ABF" w:rsidRDefault="43353059" w:rsidP="43353059">
      <w:pPr>
        <w:pStyle w:val="ListParagraph"/>
        <w:numPr>
          <w:ilvl w:val="0"/>
          <w:numId w:val="8"/>
        </w:numPr>
        <w:rPr>
          <w:rFonts w:ascii="Georgia" w:eastAsia="Georgia" w:hAnsi="Georgia" w:cs="Georgia"/>
          <w:sz w:val="24"/>
          <w:szCs w:val="24"/>
        </w:rPr>
      </w:pPr>
      <w:r w:rsidRPr="000A0ABF">
        <w:rPr>
          <w:rFonts w:ascii="Georgia" w:eastAsia="Georgia" w:hAnsi="Georgia" w:cs="Georgia"/>
          <w:sz w:val="24"/>
          <w:szCs w:val="24"/>
        </w:rPr>
        <w:t>The Supreme Court shall have the authority to settle questions regarding the separation of authority between ASG and GPSC, by interpreting the Associated Students Supreme Constitution.</w:t>
      </w:r>
    </w:p>
    <w:p w14:paraId="374C3771" w14:textId="696170D6" w:rsidR="009113BD" w:rsidRPr="000A0ABF" w:rsidRDefault="43353059" w:rsidP="43353059">
      <w:pPr>
        <w:pStyle w:val="ListParagraph"/>
        <w:numPr>
          <w:ilvl w:val="0"/>
          <w:numId w:val="8"/>
        </w:numPr>
        <w:rPr>
          <w:rFonts w:ascii="Georgia" w:eastAsia="Georgia" w:hAnsi="Georgia" w:cs="Georgia"/>
          <w:sz w:val="24"/>
          <w:szCs w:val="24"/>
        </w:rPr>
      </w:pPr>
      <w:r w:rsidRPr="000A0ABF">
        <w:rPr>
          <w:rFonts w:ascii="Georgia" w:eastAsia="Georgia" w:hAnsi="Georgia" w:cs="Georgia"/>
          <w:sz w:val="24"/>
          <w:szCs w:val="24"/>
        </w:rPr>
        <w:t xml:space="preserve">ASG and GPSC may independently establish regulations to utilize the Supreme Court in their respective branches, to create lower courts, to preside over hearings, to settle internal questions regarding the separation of authority within the respective branches, and to interpret the ASG and GPSC Constitutions.  </w:t>
      </w:r>
    </w:p>
    <w:p w14:paraId="6AA42C81" w14:textId="667B4747" w:rsidR="009113BD" w:rsidRPr="000A0ABF" w:rsidRDefault="43353059" w:rsidP="43353059">
      <w:pPr>
        <w:pStyle w:val="ListParagraph"/>
        <w:numPr>
          <w:ilvl w:val="0"/>
          <w:numId w:val="8"/>
        </w:numPr>
        <w:rPr>
          <w:rFonts w:ascii="Georgia" w:eastAsia="Georgia" w:hAnsi="Georgia" w:cs="Georgia"/>
          <w:sz w:val="24"/>
          <w:szCs w:val="24"/>
        </w:rPr>
      </w:pPr>
      <w:r w:rsidRPr="000A0ABF">
        <w:rPr>
          <w:rFonts w:ascii="Georgia" w:eastAsia="Georgia" w:hAnsi="Georgia" w:cs="Georgia"/>
          <w:sz w:val="24"/>
          <w:szCs w:val="24"/>
        </w:rPr>
        <w:t>No undergraduate student or ASG member may request an interpretation of the GPSC Constitution.</w:t>
      </w:r>
    </w:p>
    <w:p w14:paraId="398E3358" w14:textId="69301ACB" w:rsidR="00B55B68" w:rsidRPr="000A0ABF" w:rsidRDefault="43353059" w:rsidP="43353059">
      <w:pPr>
        <w:pStyle w:val="ListParagraph"/>
        <w:numPr>
          <w:ilvl w:val="0"/>
          <w:numId w:val="8"/>
        </w:numPr>
        <w:rPr>
          <w:rFonts w:ascii="Georgia" w:eastAsia="Georgia" w:hAnsi="Georgia" w:cs="Georgia"/>
          <w:sz w:val="24"/>
          <w:szCs w:val="24"/>
        </w:rPr>
      </w:pPr>
      <w:r w:rsidRPr="000A0ABF">
        <w:rPr>
          <w:rFonts w:ascii="Georgia" w:eastAsia="Georgia" w:hAnsi="Georgia" w:cs="Georgia"/>
          <w:sz w:val="24"/>
          <w:szCs w:val="24"/>
        </w:rPr>
        <w:t>No graduate and professional student or GPSC member may request an interpretation of the ASG Constitution.</w:t>
      </w:r>
    </w:p>
    <w:p w14:paraId="25EC81AC" w14:textId="5393AB37" w:rsidR="00C86D63" w:rsidRPr="000A0ABF" w:rsidRDefault="00AB582F" w:rsidP="43353059">
      <w:pPr>
        <w:outlineLvl w:val="2"/>
        <w:rPr>
          <w:rFonts w:ascii="Georgia" w:eastAsia="Georgia" w:hAnsi="Georgia" w:cs="Georgia"/>
          <w:sz w:val="24"/>
          <w:szCs w:val="24"/>
          <w:u w:val="single"/>
        </w:rPr>
      </w:pPr>
      <w:bookmarkStart w:id="10" w:name="_Toc460853854"/>
      <w:bookmarkStart w:id="11" w:name="_Toc473133250"/>
      <w:r w:rsidRPr="000A0ABF">
        <w:rPr>
          <w:rFonts w:ascii="Georgia" w:eastAsia="Georgia" w:hAnsi="Georgia" w:cs="Georgia"/>
          <w:sz w:val="24"/>
          <w:szCs w:val="24"/>
          <w:u w:val="single"/>
        </w:rPr>
        <w:t>Section 6</w:t>
      </w:r>
      <w:r w:rsidR="00C86D63" w:rsidRPr="000A0ABF">
        <w:rPr>
          <w:rFonts w:ascii="Georgia" w:eastAsia="Georgia" w:hAnsi="Georgia" w:cs="Georgia"/>
          <w:sz w:val="24"/>
          <w:szCs w:val="24"/>
          <w:u w:val="single"/>
        </w:rPr>
        <w:t xml:space="preserve"> –</w:t>
      </w:r>
      <w:r w:rsidR="00625B48" w:rsidRPr="000A0ABF">
        <w:rPr>
          <w:rFonts w:ascii="Georgia" w:eastAsia="Georgia" w:hAnsi="Georgia" w:cs="Georgia"/>
          <w:sz w:val="24"/>
          <w:szCs w:val="24"/>
          <w:u w:val="single"/>
        </w:rPr>
        <w:t xml:space="preserve"> </w:t>
      </w:r>
      <w:r w:rsidR="00C86D63" w:rsidRPr="000A0ABF">
        <w:rPr>
          <w:rFonts w:ascii="Georgia" w:eastAsia="Georgia" w:hAnsi="Georgia" w:cs="Georgia"/>
          <w:sz w:val="24"/>
          <w:szCs w:val="24"/>
          <w:u w:val="single"/>
        </w:rPr>
        <w:t>Joint Resolutions</w:t>
      </w:r>
      <w:bookmarkEnd w:id="10"/>
      <w:bookmarkEnd w:id="11"/>
    </w:p>
    <w:p w14:paraId="7D37615F" w14:textId="759197EB" w:rsidR="00C86D63" w:rsidRPr="000A0ABF" w:rsidRDefault="43353059" w:rsidP="43353059">
      <w:pPr>
        <w:numPr>
          <w:ilvl w:val="0"/>
          <w:numId w:val="14"/>
        </w:numPr>
        <w:contextualSpacing/>
        <w:rPr>
          <w:rFonts w:ascii="Georgia" w:eastAsia="Georgia" w:hAnsi="Georgia" w:cs="Georgia"/>
          <w:sz w:val="24"/>
          <w:szCs w:val="24"/>
        </w:rPr>
      </w:pPr>
      <w:r w:rsidRPr="000A0ABF">
        <w:rPr>
          <w:rFonts w:ascii="Georgia" w:eastAsia="Georgia" w:hAnsi="Georgia" w:cs="Georgia"/>
          <w:sz w:val="24"/>
          <w:szCs w:val="24"/>
        </w:rPr>
        <w:t xml:space="preserve">The Associated Students </w:t>
      </w:r>
      <w:r w:rsidR="001447BF">
        <w:rPr>
          <w:rFonts w:ascii="Georgia" w:eastAsia="Georgia" w:hAnsi="Georgia" w:cs="Georgia"/>
          <w:sz w:val="24"/>
          <w:szCs w:val="24"/>
        </w:rPr>
        <w:t>may</w:t>
      </w:r>
      <w:r w:rsidRPr="000A0ABF">
        <w:rPr>
          <w:rFonts w:ascii="Georgia" w:eastAsia="Georgia" w:hAnsi="Georgia" w:cs="Georgia"/>
          <w:sz w:val="24"/>
          <w:szCs w:val="24"/>
        </w:rPr>
        <w:t xml:space="preserve"> from time to time pass Joint Resolutions on issues tha</w:t>
      </w:r>
      <w:r w:rsidR="001447BF">
        <w:rPr>
          <w:rFonts w:ascii="Georgia" w:eastAsia="Georgia" w:hAnsi="Georgia" w:cs="Georgia"/>
          <w:sz w:val="24"/>
          <w:szCs w:val="24"/>
        </w:rPr>
        <w:t>t impact both the undergraduate</w:t>
      </w:r>
      <w:r w:rsidRPr="000A0ABF">
        <w:rPr>
          <w:rFonts w:ascii="Georgia" w:eastAsia="Georgia" w:hAnsi="Georgia" w:cs="Georgia"/>
          <w:sz w:val="24"/>
          <w:szCs w:val="24"/>
        </w:rPr>
        <w:t xml:space="preserve"> and graduate and professional student bodies.</w:t>
      </w:r>
    </w:p>
    <w:p w14:paraId="509F7B10" w14:textId="77777777" w:rsidR="00C86D63" w:rsidRPr="000A0ABF" w:rsidRDefault="43353059" w:rsidP="43353059">
      <w:pPr>
        <w:numPr>
          <w:ilvl w:val="0"/>
          <w:numId w:val="14"/>
        </w:numPr>
        <w:contextualSpacing/>
        <w:rPr>
          <w:rFonts w:ascii="Georgia" w:eastAsia="Georgia" w:hAnsi="Georgia" w:cs="Georgia"/>
          <w:sz w:val="24"/>
          <w:szCs w:val="24"/>
        </w:rPr>
      </w:pPr>
      <w:r w:rsidRPr="000A0ABF">
        <w:rPr>
          <w:rFonts w:ascii="Georgia" w:eastAsia="Georgia" w:hAnsi="Georgia" w:cs="Georgia"/>
          <w:sz w:val="24"/>
          <w:szCs w:val="24"/>
        </w:rPr>
        <w:t>Joint Resolutions shall be enacted in the following manner:</w:t>
      </w:r>
    </w:p>
    <w:p w14:paraId="03668A77" w14:textId="77777777" w:rsidR="00C86D63" w:rsidRPr="000A0ABF" w:rsidRDefault="43353059" w:rsidP="43353059">
      <w:pPr>
        <w:numPr>
          <w:ilvl w:val="1"/>
          <w:numId w:val="14"/>
        </w:numPr>
        <w:contextualSpacing/>
        <w:rPr>
          <w:rFonts w:ascii="Georgia" w:eastAsia="Georgia" w:hAnsi="Georgia" w:cs="Georgia"/>
          <w:sz w:val="24"/>
          <w:szCs w:val="24"/>
        </w:rPr>
      </w:pPr>
      <w:r w:rsidRPr="000A0ABF">
        <w:rPr>
          <w:rFonts w:ascii="Georgia" w:eastAsia="Georgia" w:hAnsi="Georgia" w:cs="Georgia"/>
          <w:sz w:val="24"/>
          <w:szCs w:val="24"/>
        </w:rPr>
        <w:t>After passage from its originating legislature by a simple majority, a Joint Resolution will head to the other branch of the Associated Students for passage in its legislature by a simple majority.</w:t>
      </w:r>
    </w:p>
    <w:p w14:paraId="0FDAA1B8" w14:textId="29596904" w:rsidR="00C86D63" w:rsidRPr="000A0ABF" w:rsidRDefault="43353059" w:rsidP="43353059">
      <w:pPr>
        <w:numPr>
          <w:ilvl w:val="1"/>
          <w:numId w:val="14"/>
        </w:numPr>
        <w:contextualSpacing/>
        <w:rPr>
          <w:rFonts w:ascii="Georgia" w:eastAsia="Georgia" w:hAnsi="Georgia" w:cs="Georgia"/>
          <w:sz w:val="24"/>
          <w:szCs w:val="24"/>
        </w:rPr>
      </w:pPr>
      <w:r w:rsidRPr="000A0ABF">
        <w:rPr>
          <w:rFonts w:ascii="Georgia" w:eastAsia="Georgia" w:hAnsi="Georgia" w:cs="Georgia"/>
          <w:sz w:val="24"/>
          <w:szCs w:val="24"/>
        </w:rPr>
        <w:t>Both ASG and GPSC must pass identical versions of a Joint Resolution.</w:t>
      </w:r>
    </w:p>
    <w:p w14:paraId="517AC2F2" w14:textId="3B2D704E" w:rsidR="00C86D63" w:rsidRPr="000A0ABF" w:rsidRDefault="43353059" w:rsidP="43353059">
      <w:pPr>
        <w:numPr>
          <w:ilvl w:val="2"/>
          <w:numId w:val="14"/>
        </w:numPr>
        <w:contextualSpacing/>
        <w:rPr>
          <w:rFonts w:ascii="Georgia" w:eastAsia="Georgia" w:hAnsi="Georgia" w:cs="Georgia"/>
          <w:sz w:val="24"/>
          <w:szCs w:val="24"/>
        </w:rPr>
      </w:pPr>
      <w:r w:rsidRPr="000A0ABF">
        <w:rPr>
          <w:rFonts w:ascii="Georgia" w:eastAsia="Georgia" w:hAnsi="Georgia" w:cs="Georgia"/>
          <w:sz w:val="24"/>
          <w:szCs w:val="24"/>
        </w:rPr>
        <w:lastRenderedPageBreak/>
        <w:t xml:space="preserve">The ASG Senate and the GPSC may create an ad hoc committee to address amendments, although no committee is required. </w:t>
      </w:r>
    </w:p>
    <w:p w14:paraId="1E3960CE" w14:textId="51E6D57A" w:rsidR="00C86D63" w:rsidRPr="000A0ABF" w:rsidRDefault="43353059" w:rsidP="43353059">
      <w:pPr>
        <w:numPr>
          <w:ilvl w:val="1"/>
          <w:numId w:val="14"/>
        </w:numPr>
        <w:contextualSpacing/>
        <w:rPr>
          <w:rFonts w:ascii="Georgia" w:eastAsia="Georgia" w:hAnsi="Georgia" w:cs="Georgia"/>
          <w:sz w:val="24"/>
          <w:szCs w:val="24"/>
        </w:rPr>
      </w:pPr>
      <w:r w:rsidRPr="000A0ABF">
        <w:rPr>
          <w:rFonts w:ascii="Georgia" w:eastAsia="Georgia" w:hAnsi="Georgia" w:cs="Georgia"/>
          <w:sz w:val="24"/>
          <w:szCs w:val="24"/>
        </w:rPr>
        <w:t xml:space="preserve">Joint </w:t>
      </w:r>
      <w:r w:rsidR="009F3551" w:rsidRPr="000A0ABF">
        <w:rPr>
          <w:rFonts w:ascii="Georgia" w:eastAsia="Georgia" w:hAnsi="Georgia" w:cs="Georgia"/>
          <w:sz w:val="24"/>
          <w:szCs w:val="24"/>
        </w:rPr>
        <w:t>Resolutions</w:t>
      </w:r>
      <w:r w:rsidRPr="000A0ABF">
        <w:rPr>
          <w:rFonts w:ascii="Georgia" w:eastAsia="Georgia" w:hAnsi="Georgia" w:cs="Georgia"/>
          <w:sz w:val="24"/>
          <w:szCs w:val="24"/>
        </w:rPr>
        <w:t xml:space="preserve"> shall require the signatures of both the ASG President and the GPSC President. </w:t>
      </w:r>
    </w:p>
    <w:p w14:paraId="1A438B31" w14:textId="397F26F9" w:rsidR="00C86D63" w:rsidRPr="000A0ABF" w:rsidRDefault="43353059" w:rsidP="43353059">
      <w:pPr>
        <w:numPr>
          <w:ilvl w:val="2"/>
          <w:numId w:val="14"/>
        </w:numPr>
        <w:contextualSpacing/>
        <w:rPr>
          <w:rFonts w:ascii="Georgia" w:eastAsia="Georgia" w:hAnsi="Georgia" w:cs="Georgia"/>
          <w:sz w:val="24"/>
          <w:szCs w:val="24"/>
        </w:rPr>
      </w:pPr>
      <w:r w:rsidRPr="000A0ABF">
        <w:rPr>
          <w:rFonts w:ascii="Georgia" w:eastAsia="Georgia" w:hAnsi="Georgia" w:cs="Georgia"/>
          <w:sz w:val="24"/>
          <w:szCs w:val="24"/>
        </w:rPr>
        <w:t xml:space="preserve">If either the ASG President or the GPSC President refuses to sign a Joint </w:t>
      </w:r>
      <w:r w:rsidR="009F3551" w:rsidRPr="000A0ABF">
        <w:rPr>
          <w:rFonts w:ascii="Georgia" w:eastAsia="Georgia" w:hAnsi="Georgia" w:cs="Georgia"/>
          <w:sz w:val="24"/>
          <w:szCs w:val="24"/>
        </w:rPr>
        <w:t>Resolution</w:t>
      </w:r>
      <w:r w:rsidRPr="000A0ABF">
        <w:rPr>
          <w:rFonts w:ascii="Georgia" w:eastAsia="Georgia" w:hAnsi="Georgia" w:cs="Georgia"/>
          <w:sz w:val="24"/>
          <w:szCs w:val="24"/>
        </w:rPr>
        <w:t xml:space="preserve">, it fails to pass. </w:t>
      </w:r>
    </w:p>
    <w:p w14:paraId="1DE2FBE8" w14:textId="3363CBFD" w:rsidR="00462768" w:rsidRPr="000A0ABF" w:rsidRDefault="43353059" w:rsidP="43353059">
      <w:pPr>
        <w:numPr>
          <w:ilvl w:val="0"/>
          <w:numId w:val="14"/>
        </w:numPr>
        <w:contextualSpacing/>
        <w:rPr>
          <w:rFonts w:ascii="Georgia" w:eastAsia="Georgia" w:hAnsi="Georgia" w:cs="Georgia"/>
          <w:sz w:val="24"/>
          <w:szCs w:val="24"/>
        </w:rPr>
      </w:pPr>
      <w:r w:rsidRPr="000A0ABF">
        <w:rPr>
          <w:rFonts w:ascii="Georgia" w:eastAsia="Georgia" w:hAnsi="Georgia" w:cs="Georgia"/>
          <w:sz w:val="24"/>
          <w:szCs w:val="24"/>
        </w:rPr>
        <w:t>Joint Resolutions shall expire:</w:t>
      </w:r>
    </w:p>
    <w:p w14:paraId="3EDFC318" w14:textId="4F59A5ED" w:rsidR="00462768" w:rsidRPr="000A0ABF" w:rsidRDefault="43353059" w:rsidP="43353059">
      <w:pPr>
        <w:numPr>
          <w:ilvl w:val="1"/>
          <w:numId w:val="14"/>
        </w:numPr>
        <w:contextualSpacing/>
        <w:rPr>
          <w:rFonts w:ascii="Georgia" w:eastAsia="Georgia" w:hAnsi="Georgia" w:cs="Georgia"/>
          <w:sz w:val="24"/>
          <w:szCs w:val="24"/>
        </w:rPr>
      </w:pPr>
      <w:r w:rsidRPr="000A0ABF">
        <w:rPr>
          <w:rFonts w:ascii="Georgia" w:eastAsia="Georgia" w:hAnsi="Georgia" w:cs="Georgia"/>
          <w:sz w:val="24"/>
          <w:szCs w:val="24"/>
        </w:rPr>
        <w:t xml:space="preserve"> at the end of the academic calendar year upon which they originally passed; or,</w:t>
      </w:r>
    </w:p>
    <w:p w14:paraId="60B7B8D9" w14:textId="403FFBD0" w:rsidR="00C86D63" w:rsidRPr="000A0ABF" w:rsidRDefault="43353059" w:rsidP="43353059">
      <w:pPr>
        <w:numPr>
          <w:ilvl w:val="1"/>
          <w:numId w:val="14"/>
        </w:numPr>
        <w:contextualSpacing/>
        <w:rPr>
          <w:rFonts w:ascii="Georgia" w:eastAsia="Georgia" w:hAnsi="Georgia" w:cs="Georgia"/>
          <w:sz w:val="24"/>
          <w:szCs w:val="24"/>
        </w:rPr>
      </w:pPr>
      <w:r w:rsidRPr="000A0ABF">
        <w:rPr>
          <w:rFonts w:ascii="Georgia" w:eastAsia="Georgia" w:hAnsi="Georgia" w:cs="Georgia"/>
          <w:sz w:val="24"/>
          <w:szCs w:val="24"/>
        </w:rPr>
        <w:t>at a time stipulated within a joint resolution; or,</w:t>
      </w:r>
    </w:p>
    <w:p w14:paraId="3D3F4B7E" w14:textId="749FD964" w:rsidR="00462768" w:rsidRPr="000A0ABF" w:rsidRDefault="43353059" w:rsidP="43353059">
      <w:pPr>
        <w:numPr>
          <w:ilvl w:val="1"/>
          <w:numId w:val="14"/>
        </w:numPr>
        <w:contextualSpacing/>
        <w:rPr>
          <w:rFonts w:ascii="Georgia" w:eastAsia="Georgia" w:hAnsi="Georgia" w:cs="Georgia"/>
          <w:sz w:val="24"/>
          <w:szCs w:val="24"/>
        </w:rPr>
      </w:pPr>
      <w:r w:rsidRPr="000A0ABF">
        <w:rPr>
          <w:rFonts w:ascii="Georgia" w:eastAsia="Georgia" w:hAnsi="Georgia" w:cs="Georgia"/>
          <w:sz w:val="24"/>
          <w:szCs w:val="24"/>
        </w:rPr>
        <w:t xml:space="preserve">when replaced by subsequent joint resolutions. </w:t>
      </w:r>
    </w:p>
    <w:p w14:paraId="3C03E177" w14:textId="2653B829" w:rsidR="003B4621" w:rsidRPr="000A0ABF" w:rsidRDefault="003B4621" w:rsidP="003B4621">
      <w:pPr>
        <w:pStyle w:val="Heading2"/>
        <w:rPr>
          <w:sz w:val="24"/>
          <w:szCs w:val="24"/>
        </w:rPr>
      </w:pPr>
      <w:bookmarkStart w:id="12" w:name="_Toc223516018"/>
      <w:bookmarkStart w:id="13" w:name="_Toc473133251"/>
      <w:r w:rsidRPr="000A0ABF">
        <w:rPr>
          <w:sz w:val="24"/>
          <w:szCs w:val="24"/>
        </w:rPr>
        <w:t>Article I</w:t>
      </w:r>
      <w:r w:rsidR="00C0510E" w:rsidRPr="000A0ABF">
        <w:rPr>
          <w:sz w:val="24"/>
          <w:szCs w:val="24"/>
        </w:rPr>
        <w:t>I</w:t>
      </w:r>
      <w:r w:rsidRPr="000A0ABF">
        <w:rPr>
          <w:sz w:val="24"/>
          <w:szCs w:val="24"/>
        </w:rPr>
        <w:t xml:space="preserve"> – Finances</w:t>
      </w:r>
      <w:bookmarkEnd w:id="12"/>
      <w:bookmarkEnd w:id="13"/>
      <w:r w:rsidR="00096F91" w:rsidRPr="000A0ABF">
        <w:rPr>
          <w:sz w:val="24"/>
          <w:szCs w:val="24"/>
        </w:rPr>
        <w:t xml:space="preserve"> </w:t>
      </w:r>
    </w:p>
    <w:p w14:paraId="60185AF7" w14:textId="280F4DF3" w:rsidR="003B4621" w:rsidRPr="000A0ABF" w:rsidRDefault="0089390F" w:rsidP="43353059">
      <w:pPr>
        <w:pStyle w:val="Heading3"/>
        <w:rPr>
          <w:rFonts w:ascii="Georgia" w:eastAsia="Georgia" w:hAnsi="Georgia" w:cs="Georgia"/>
          <w:sz w:val="24"/>
          <w:szCs w:val="24"/>
        </w:rPr>
      </w:pPr>
      <w:bookmarkStart w:id="14" w:name="_Toc223516020"/>
      <w:bookmarkStart w:id="15" w:name="_Toc473133252"/>
      <w:r w:rsidRPr="000A0ABF">
        <w:rPr>
          <w:rFonts w:ascii="Georgia" w:eastAsia="Georgia" w:hAnsi="Georgia" w:cs="Georgia"/>
          <w:sz w:val="24"/>
          <w:szCs w:val="24"/>
        </w:rPr>
        <w:t>Section 1</w:t>
      </w:r>
      <w:r w:rsidR="003B4621" w:rsidRPr="000A0ABF">
        <w:rPr>
          <w:rFonts w:ascii="Georgia" w:eastAsia="Georgia" w:hAnsi="Georgia" w:cs="Georgia"/>
          <w:sz w:val="24"/>
          <w:szCs w:val="24"/>
        </w:rPr>
        <w:t xml:space="preserve"> – ASG </w:t>
      </w:r>
      <w:bookmarkEnd w:id="14"/>
      <w:r w:rsidR="00933034" w:rsidRPr="000A0ABF">
        <w:rPr>
          <w:rFonts w:ascii="Georgia" w:eastAsia="Georgia" w:hAnsi="Georgia" w:cs="Georgia"/>
          <w:sz w:val="24"/>
          <w:szCs w:val="24"/>
        </w:rPr>
        <w:t>Operating Budget</w:t>
      </w:r>
      <w:bookmarkEnd w:id="15"/>
    </w:p>
    <w:p w14:paraId="1AEC20C0" w14:textId="137E2684" w:rsidR="00A96C20" w:rsidRPr="000A0ABF" w:rsidRDefault="43353059" w:rsidP="43353059">
      <w:pPr>
        <w:pStyle w:val="ListParagraph"/>
        <w:numPr>
          <w:ilvl w:val="0"/>
          <w:numId w:val="1"/>
        </w:numPr>
        <w:rPr>
          <w:rFonts w:ascii="Georgia" w:eastAsia="Georgia" w:hAnsi="Georgia" w:cs="Georgia"/>
          <w:sz w:val="24"/>
          <w:szCs w:val="24"/>
        </w:rPr>
      </w:pPr>
      <w:r w:rsidRPr="000A0ABF">
        <w:rPr>
          <w:rFonts w:ascii="Georgia" w:eastAsia="Georgia" w:hAnsi="Georgia" w:cs="Georgia"/>
          <w:sz w:val="24"/>
          <w:szCs w:val="24"/>
        </w:rPr>
        <w:t>The ASG shall budget shall be allocated, collected, accounted for, and expended in accordance with university policy and all applicable state and federal laws.</w:t>
      </w:r>
    </w:p>
    <w:p w14:paraId="11CC0406" w14:textId="23A21E6A" w:rsidR="001D47B4" w:rsidRPr="000A0ABF" w:rsidRDefault="43353059" w:rsidP="43353059">
      <w:pPr>
        <w:pStyle w:val="ListParagraph"/>
        <w:numPr>
          <w:ilvl w:val="0"/>
          <w:numId w:val="1"/>
        </w:numPr>
        <w:rPr>
          <w:rFonts w:ascii="Georgia" w:eastAsia="Georgia" w:hAnsi="Georgia" w:cs="Georgia"/>
          <w:sz w:val="24"/>
          <w:szCs w:val="24"/>
        </w:rPr>
      </w:pPr>
      <w:r w:rsidRPr="000A0ABF">
        <w:rPr>
          <w:rFonts w:ascii="Georgia" w:eastAsia="Georgia" w:hAnsi="Georgia" w:cs="Georgia"/>
          <w:sz w:val="24"/>
          <w:szCs w:val="24"/>
        </w:rPr>
        <w:t xml:space="preserve">ASG shall receive funding from undergraduate student fees, donations, the ASG endowment, and any department or campus body that wishes to contribute to ASG.  </w:t>
      </w:r>
    </w:p>
    <w:p w14:paraId="76AD4492" w14:textId="4CD3B0ED" w:rsidR="00A96C20" w:rsidRPr="000A0ABF" w:rsidRDefault="43353059" w:rsidP="43353059">
      <w:pPr>
        <w:pStyle w:val="ListParagraph"/>
        <w:numPr>
          <w:ilvl w:val="0"/>
          <w:numId w:val="1"/>
        </w:numPr>
        <w:rPr>
          <w:rFonts w:ascii="Georgia" w:eastAsia="Georgia" w:hAnsi="Georgia" w:cs="Georgia"/>
          <w:sz w:val="24"/>
          <w:szCs w:val="24"/>
        </w:rPr>
      </w:pPr>
      <w:r w:rsidRPr="000A0ABF">
        <w:rPr>
          <w:rFonts w:ascii="Georgia" w:eastAsia="Georgia" w:hAnsi="Georgia" w:cs="Georgia"/>
          <w:sz w:val="24"/>
          <w:szCs w:val="24"/>
        </w:rPr>
        <w:t>The ASG budget shall be publicly posted on the ASG website, and shall include all revenue and expenses, updated monthly.</w:t>
      </w:r>
    </w:p>
    <w:p w14:paraId="57D25946" w14:textId="138EFAB3" w:rsidR="00745F00" w:rsidRPr="000A0ABF" w:rsidRDefault="43353059" w:rsidP="43353059">
      <w:pPr>
        <w:pStyle w:val="ListParagraph"/>
        <w:numPr>
          <w:ilvl w:val="0"/>
          <w:numId w:val="1"/>
        </w:numPr>
        <w:rPr>
          <w:rFonts w:ascii="Georgia" w:eastAsia="Georgia" w:hAnsi="Georgia" w:cs="Georgia"/>
          <w:sz w:val="24"/>
          <w:szCs w:val="24"/>
        </w:rPr>
      </w:pPr>
      <w:r w:rsidRPr="000A0ABF">
        <w:rPr>
          <w:rFonts w:ascii="Georgia" w:eastAsia="Georgia" w:hAnsi="Georgia" w:cs="Georgia"/>
          <w:sz w:val="24"/>
          <w:szCs w:val="24"/>
        </w:rPr>
        <w:t xml:space="preserve">The Associated Students Supreme Court shall receive funding from the ASG budget. </w:t>
      </w:r>
    </w:p>
    <w:p w14:paraId="265B4698" w14:textId="0059A93F" w:rsidR="003B4621" w:rsidRPr="000A0ABF" w:rsidRDefault="003B4621" w:rsidP="43353059">
      <w:pPr>
        <w:pStyle w:val="Heading3"/>
        <w:rPr>
          <w:rFonts w:ascii="Georgia" w:eastAsia="Georgia" w:hAnsi="Georgia" w:cs="Georgia"/>
          <w:sz w:val="24"/>
          <w:szCs w:val="24"/>
        </w:rPr>
      </w:pPr>
      <w:bookmarkStart w:id="16" w:name="_Toc223516021"/>
      <w:bookmarkStart w:id="17" w:name="_Toc473133253"/>
      <w:r w:rsidRPr="000A0ABF">
        <w:rPr>
          <w:rFonts w:ascii="Georgia" w:eastAsia="Georgia" w:hAnsi="Georgia" w:cs="Georgia"/>
          <w:sz w:val="24"/>
          <w:szCs w:val="24"/>
        </w:rPr>
        <w:t>S</w:t>
      </w:r>
      <w:r w:rsidR="0089390F" w:rsidRPr="000A0ABF">
        <w:rPr>
          <w:rFonts w:ascii="Georgia" w:eastAsia="Georgia" w:hAnsi="Georgia" w:cs="Georgia"/>
          <w:sz w:val="24"/>
          <w:szCs w:val="24"/>
        </w:rPr>
        <w:t>ection 2</w:t>
      </w:r>
      <w:r w:rsidRPr="000A0ABF">
        <w:rPr>
          <w:rFonts w:ascii="Georgia" w:eastAsia="Georgia" w:hAnsi="Georgia" w:cs="Georgia"/>
          <w:sz w:val="24"/>
          <w:szCs w:val="24"/>
        </w:rPr>
        <w:t xml:space="preserve"> – </w:t>
      </w:r>
      <w:r w:rsidR="003532DA" w:rsidRPr="000A0ABF">
        <w:rPr>
          <w:rFonts w:ascii="Georgia" w:eastAsia="Georgia" w:hAnsi="Georgia" w:cs="Georgia"/>
          <w:sz w:val="24"/>
          <w:szCs w:val="24"/>
        </w:rPr>
        <w:t>GPSC</w:t>
      </w:r>
      <w:r w:rsidR="00522024" w:rsidRPr="000A0ABF">
        <w:rPr>
          <w:rFonts w:ascii="Georgia" w:eastAsia="Georgia" w:hAnsi="Georgia" w:cs="Georgia"/>
          <w:sz w:val="24"/>
          <w:szCs w:val="24"/>
        </w:rPr>
        <w:t xml:space="preserve"> </w:t>
      </w:r>
      <w:r w:rsidRPr="000A0ABF">
        <w:rPr>
          <w:rFonts w:ascii="Georgia" w:eastAsia="Georgia" w:hAnsi="Georgia" w:cs="Georgia"/>
          <w:sz w:val="24"/>
          <w:szCs w:val="24"/>
        </w:rPr>
        <w:t>Operating Budget</w:t>
      </w:r>
      <w:bookmarkEnd w:id="16"/>
      <w:bookmarkEnd w:id="17"/>
    </w:p>
    <w:p w14:paraId="11939AA7" w14:textId="17FB648B" w:rsidR="00A96C20" w:rsidRPr="000A0ABF" w:rsidRDefault="43353059" w:rsidP="43353059">
      <w:pPr>
        <w:pStyle w:val="ListParagraph"/>
        <w:numPr>
          <w:ilvl w:val="0"/>
          <w:numId w:val="4"/>
        </w:numPr>
        <w:rPr>
          <w:rFonts w:ascii="Georgia" w:eastAsia="Georgia" w:hAnsi="Georgia" w:cs="Georgia"/>
          <w:sz w:val="24"/>
          <w:szCs w:val="24"/>
        </w:rPr>
      </w:pPr>
      <w:r w:rsidRPr="000A0ABF">
        <w:rPr>
          <w:rFonts w:ascii="Georgia" w:eastAsia="Georgia" w:hAnsi="Georgia" w:cs="Georgia"/>
          <w:sz w:val="24"/>
          <w:szCs w:val="24"/>
        </w:rPr>
        <w:t>The GPSC budget shall be allocated, collected, accounted for, and expended in accordance with university policy and all applicable state and federal laws.</w:t>
      </w:r>
    </w:p>
    <w:p w14:paraId="003B71BF" w14:textId="28B73999" w:rsidR="001D47B4" w:rsidRPr="000A0ABF" w:rsidRDefault="43353059" w:rsidP="43353059">
      <w:pPr>
        <w:pStyle w:val="ListParagraph"/>
        <w:numPr>
          <w:ilvl w:val="0"/>
          <w:numId w:val="4"/>
        </w:numPr>
        <w:rPr>
          <w:rFonts w:ascii="Georgia" w:eastAsia="Georgia" w:hAnsi="Georgia" w:cs="Georgia"/>
          <w:sz w:val="24"/>
          <w:szCs w:val="24"/>
        </w:rPr>
      </w:pPr>
      <w:r w:rsidRPr="000A0ABF">
        <w:rPr>
          <w:rFonts w:ascii="Georgia" w:eastAsia="Georgia" w:hAnsi="Georgia" w:cs="Georgia"/>
          <w:sz w:val="24"/>
          <w:szCs w:val="24"/>
        </w:rPr>
        <w:t xml:space="preserve">GPSC shall receive funding from graduate and professional student fees, donations, the GPSC endowment and any department or campus body that wishes to contribute to GPSC.  </w:t>
      </w:r>
    </w:p>
    <w:p w14:paraId="17C39EAF" w14:textId="43D01F4F" w:rsidR="00A96C20" w:rsidRPr="000A0ABF" w:rsidRDefault="43353059" w:rsidP="43353059">
      <w:pPr>
        <w:pStyle w:val="ListParagraph"/>
        <w:numPr>
          <w:ilvl w:val="0"/>
          <w:numId w:val="4"/>
        </w:numPr>
        <w:rPr>
          <w:rFonts w:ascii="Georgia" w:eastAsia="Georgia" w:hAnsi="Georgia" w:cs="Georgia"/>
          <w:sz w:val="24"/>
          <w:szCs w:val="24"/>
        </w:rPr>
      </w:pPr>
      <w:r w:rsidRPr="000A0ABF">
        <w:rPr>
          <w:rFonts w:ascii="Georgia" w:eastAsia="Georgia" w:hAnsi="Georgia" w:cs="Georgia"/>
          <w:sz w:val="24"/>
          <w:szCs w:val="24"/>
        </w:rPr>
        <w:t>The GPSC budget shall be publicly posted on the GPSC website, and shall include all revenue and expenses, updated monthly.</w:t>
      </w:r>
    </w:p>
    <w:p w14:paraId="19A9A8ED" w14:textId="552DDE68" w:rsidR="003B4621" w:rsidRPr="000A0ABF" w:rsidRDefault="003B4621" w:rsidP="003B4621">
      <w:pPr>
        <w:pStyle w:val="Heading2"/>
        <w:rPr>
          <w:sz w:val="24"/>
          <w:szCs w:val="24"/>
        </w:rPr>
      </w:pPr>
      <w:bookmarkStart w:id="18" w:name="_Toc223516032"/>
      <w:bookmarkStart w:id="19" w:name="_Toc473133254"/>
      <w:r w:rsidRPr="000A0ABF">
        <w:rPr>
          <w:sz w:val="24"/>
          <w:szCs w:val="24"/>
        </w:rPr>
        <w:t xml:space="preserve">Article </w:t>
      </w:r>
      <w:r w:rsidR="000A550C" w:rsidRPr="000A0ABF">
        <w:rPr>
          <w:sz w:val="24"/>
          <w:szCs w:val="24"/>
        </w:rPr>
        <w:t>I</w:t>
      </w:r>
      <w:r w:rsidR="00C86D63" w:rsidRPr="000A0ABF">
        <w:rPr>
          <w:sz w:val="24"/>
          <w:szCs w:val="24"/>
        </w:rPr>
        <w:t>II</w:t>
      </w:r>
      <w:r w:rsidR="00E962BA" w:rsidRPr="000A0ABF">
        <w:rPr>
          <w:sz w:val="24"/>
          <w:szCs w:val="24"/>
        </w:rPr>
        <w:t xml:space="preserve"> </w:t>
      </w:r>
      <w:r w:rsidR="351F657A" w:rsidRPr="000A0ABF">
        <w:rPr>
          <w:sz w:val="24"/>
          <w:szCs w:val="24"/>
        </w:rPr>
        <w:t>– Registered Student Organizations (RSOs)</w:t>
      </w:r>
      <w:bookmarkEnd w:id="19"/>
    </w:p>
    <w:p w14:paraId="52B9491E" w14:textId="5CD6042F" w:rsidR="003B4621" w:rsidRPr="000A0ABF" w:rsidRDefault="351F657A" w:rsidP="000A0ABF">
      <w:pPr>
        <w:pStyle w:val="Heading3"/>
        <w:rPr>
          <w:rFonts w:ascii="Georgia" w:eastAsia="Georgia" w:hAnsi="Georgia" w:cs="Georgia"/>
          <w:sz w:val="24"/>
          <w:szCs w:val="24"/>
        </w:rPr>
      </w:pPr>
      <w:bookmarkStart w:id="20" w:name="_Toc473133255"/>
      <w:r w:rsidRPr="000A0ABF">
        <w:rPr>
          <w:rFonts w:ascii="Georgia" w:eastAsia="Georgia" w:hAnsi="Georgia" w:cs="Georgia"/>
          <w:sz w:val="24"/>
          <w:szCs w:val="24"/>
        </w:rPr>
        <w:t>Section 1 – Classification as Graduate or Undergraduate RSO</w:t>
      </w:r>
      <w:bookmarkEnd w:id="20"/>
    </w:p>
    <w:p w14:paraId="4FE07F18" w14:textId="77777777" w:rsidR="000C7923" w:rsidRPr="000A0ABF" w:rsidRDefault="43353059" w:rsidP="000C7923">
      <w:pPr>
        <w:pStyle w:val="ListParagraph"/>
        <w:numPr>
          <w:ilvl w:val="0"/>
          <w:numId w:val="6"/>
        </w:numPr>
        <w:rPr>
          <w:rFonts w:ascii="Georgia" w:eastAsia="Georgia" w:hAnsi="Georgia" w:cs="Georgia"/>
          <w:sz w:val="24"/>
          <w:szCs w:val="24"/>
        </w:rPr>
      </w:pPr>
      <w:r w:rsidRPr="000A0ABF">
        <w:rPr>
          <w:rFonts w:ascii="Georgia" w:eastAsia="Georgia" w:hAnsi="Georgia" w:cs="Georgia"/>
          <w:sz w:val="24"/>
          <w:szCs w:val="24"/>
        </w:rPr>
        <w:t xml:space="preserve">All RSOs </w:t>
      </w:r>
      <w:r w:rsidR="000C7923" w:rsidRPr="000A0ABF">
        <w:rPr>
          <w:rFonts w:ascii="Georgia" w:eastAsia="Georgia" w:hAnsi="Georgia" w:cs="Georgia"/>
          <w:sz w:val="24"/>
          <w:szCs w:val="24"/>
        </w:rPr>
        <w:t>must determine whether to be</w:t>
      </w:r>
      <w:r w:rsidRPr="000A0ABF">
        <w:rPr>
          <w:rFonts w:ascii="Georgia" w:eastAsia="Georgia" w:hAnsi="Georgia" w:cs="Georgia"/>
          <w:sz w:val="24"/>
          <w:szCs w:val="24"/>
        </w:rPr>
        <w:t xml:space="preserve"> classified as either </w:t>
      </w:r>
      <w:r w:rsidR="000C7923" w:rsidRPr="000A0ABF">
        <w:rPr>
          <w:rFonts w:ascii="Georgia" w:eastAsia="Georgia" w:hAnsi="Georgia" w:cs="Georgia"/>
          <w:sz w:val="24"/>
          <w:szCs w:val="24"/>
        </w:rPr>
        <w:t>an u</w:t>
      </w:r>
      <w:r w:rsidRPr="000A0ABF">
        <w:rPr>
          <w:rFonts w:ascii="Georgia" w:eastAsia="Georgia" w:hAnsi="Georgia" w:cs="Georgia"/>
          <w:sz w:val="24"/>
          <w:szCs w:val="24"/>
        </w:rPr>
        <w:t xml:space="preserve">ndergraduate </w:t>
      </w:r>
      <w:r w:rsidR="000C7923" w:rsidRPr="000A0ABF">
        <w:rPr>
          <w:rFonts w:ascii="Georgia" w:eastAsia="Georgia" w:hAnsi="Georgia" w:cs="Georgia"/>
          <w:sz w:val="24"/>
          <w:szCs w:val="24"/>
        </w:rPr>
        <w:t>or a graduate and professional student RSO.</w:t>
      </w:r>
    </w:p>
    <w:p w14:paraId="2521071C" w14:textId="46DAEF15" w:rsidR="003B4621" w:rsidRPr="000A0ABF" w:rsidRDefault="43353059" w:rsidP="000C7923">
      <w:pPr>
        <w:pStyle w:val="ListParagraph"/>
        <w:numPr>
          <w:ilvl w:val="0"/>
          <w:numId w:val="6"/>
        </w:numPr>
        <w:rPr>
          <w:rFonts w:ascii="Georgia" w:eastAsia="Georgia" w:hAnsi="Georgia" w:cs="Georgia"/>
          <w:sz w:val="24"/>
          <w:szCs w:val="24"/>
        </w:rPr>
      </w:pPr>
      <w:r w:rsidRPr="000A0ABF">
        <w:rPr>
          <w:rFonts w:ascii="Georgia" w:eastAsia="Georgia" w:hAnsi="Georgia" w:cs="Georgia"/>
          <w:sz w:val="24"/>
          <w:szCs w:val="24"/>
        </w:rPr>
        <w:t>Undergraduate RSOs must register following the process determined by ASG.</w:t>
      </w:r>
    </w:p>
    <w:p w14:paraId="30A4B9BD" w14:textId="64D37AC1" w:rsidR="003B4621" w:rsidRPr="000A0ABF" w:rsidRDefault="43353059" w:rsidP="000C7923">
      <w:pPr>
        <w:pStyle w:val="ListParagraph"/>
        <w:numPr>
          <w:ilvl w:val="0"/>
          <w:numId w:val="6"/>
        </w:numPr>
        <w:rPr>
          <w:rFonts w:ascii="Georgia" w:eastAsia="Georgia" w:hAnsi="Georgia" w:cs="Georgia"/>
          <w:sz w:val="24"/>
          <w:szCs w:val="24"/>
        </w:rPr>
      </w:pPr>
      <w:r w:rsidRPr="000A0ABF">
        <w:rPr>
          <w:rFonts w:ascii="Georgia" w:eastAsia="Georgia" w:hAnsi="Georgia" w:cs="Georgia"/>
          <w:sz w:val="24"/>
          <w:szCs w:val="24"/>
        </w:rPr>
        <w:lastRenderedPageBreak/>
        <w:t>Graduate and professional student RSOs must register following the process determined by GPSC.</w:t>
      </w:r>
    </w:p>
    <w:p w14:paraId="40928C32" w14:textId="597779F0" w:rsidR="003B4621" w:rsidRPr="000A0ABF" w:rsidRDefault="351F657A" w:rsidP="43353059">
      <w:pPr>
        <w:pStyle w:val="Heading3"/>
        <w:rPr>
          <w:rFonts w:ascii="Georgia" w:eastAsia="Georgia" w:hAnsi="Georgia" w:cs="Georgia"/>
          <w:sz w:val="24"/>
          <w:szCs w:val="24"/>
        </w:rPr>
      </w:pPr>
      <w:bookmarkStart w:id="21" w:name="_Toc473133256"/>
      <w:r w:rsidRPr="000A0ABF">
        <w:rPr>
          <w:rFonts w:ascii="Georgia" w:eastAsia="Georgia" w:hAnsi="Georgia" w:cs="Georgia"/>
          <w:sz w:val="24"/>
          <w:szCs w:val="24"/>
        </w:rPr>
        <w:t>Section 2 – Regulations and Funding</w:t>
      </w:r>
      <w:bookmarkEnd w:id="21"/>
    </w:p>
    <w:p w14:paraId="7A0B0F84" w14:textId="77777777" w:rsidR="008D5E69" w:rsidRPr="000A0ABF" w:rsidRDefault="43353059" w:rsidP="43353059">
      <w:pPr>
        <w:pStyle w:val="ListParagraph"/>
        <w:numPr>
          <w:ilvl w:val="0"/>
          <w:numId w:val="2"/>
        </w:numPr>
        <w:rPr>
          <w:rFonts w:ascii="Georgia" w:eastAsia="Georgia" w:hAnsi="Georgia" w:cs="Georgia"/>
          <w:sz w:val="24"/>
          <w:szCs w:val="24"/>
        </w:rPr>
      </w:pPr>
      <w:r w:rsidRPr="000A0ABF">
        <w:rPr>
          <w:rFonts w:ascii="Georgia" w:eastAsia="Georgia" w:hAnsi="Georgia" w:cs="Georgia"/>
          <w:sz w:val="24"/>
          <w:szCs w:val="24"/>
        </w:rPr>
        <w:t>Undergraduate Registered Student Organizations shall receive funding from the ASG Operating Budget and shall be subject to RSO regulations as determined by the ASG Senate and University Policy.</w:t>
      </w:r>
    </w:p>
    <w:p w14:paraId="4558E6F9" w14:textId="3DB18713" w:rsidR="003B4621" w:rsidRPr="000A0ABF" w:rsidRDefault="43353059" w:rsidP="43353059">
      <w:pPr>
        <w:pStyle w:val="ListParagraph"/>
        <w:numPr>
          <w:ilvl w:val="0"/>
          <w:numId w:val="2"/>
        </w:numPr>
        <w:rPr>
          <w:rFonts w:ascii="Georgia" w:eastAsia="Georgia" w:hAnsi="Georgia" w:cs="Georgia"/>
          <w:sz w:val="24"/>
          <w:szCs w:val="24"/>
        </w:rPr>
      </w:pPr>
      <w:r w:rsidRPr="000A0ABF">
        <w:rPr>
          <w:rFonts w:ascii="Georgia" w:eastAsia="Georgia" w:hAnsi="Georgia" w:cs="Georgia"/>
          <w:sz w:val="24"/>
          <w:szCs w:val="24"/>
        </w:rPr>
        <w:t>Graduate and professional student Registered Student Organizations shall receive funding from the GPSC Operating Budget and shall be subject to RSO regulations as determined by the GPSC and University Policy.</w:t>
      </w:r>
    </w:p>
    <w:p w14:paraId="1B964023" w14:textId="5BBA1EE9" w:rsidR="003B4621" w:rsidRPr="000A0ABF" w:rsidRDefault="003B4621" w:rsidP="003B4621">
      <w:pPr>
        <w:pStyle w:val="Heading2"/>
        <w:rPr>
          <w:sz w:val="24"/>
          <w:szCs w:val="24"/>
        </w:rPr>
      </w:pPr>
      <w:bookmarkStart w:id="22" w:name="_Toc473133257"/>
      <w:r w:rsidRPr="000A0ABF">
        <w:rPr>
          <w:sz w:val="24"/>
          <w:szCs w:val="24"/>
        </w:rPr>
        <w:t xml:space="preserve">Article </w:t>
      </w:r>
      <w:r w:rsidR="00C86D63" w:rsidRPr="000A0ABF">
        <w:rPr>
          <w:sz w:val="24"/>
          <w:szCs w:val="24"/>
        </w:rPr>
        <w:t>I</w:t>
      </w:r>
      <w:r w:rsidRPr="000A0ABF">
        <w:rPr>
          <w:sz w:val="24"/>
          <w:szCs w:val="24"/>
        </w:rPr>
        <w:t>V – Approval and Amendment</w:t>
      </w:r>
      <w:bookmarkEnd w:id="18"/>
      <w:bookmarkEnd w:id="22"/>
    </w:p>
    <w:p w14:paraId="7F711280" w14:textId="5F65A9DE" w:rsidR="00302867" w:rsidRPr="000A0ABF" w:rsidRDefault="003B4621" w:rsidP="43353059">
      <w:pPr>
        <w:pStyle w:val="Heading3"/>
        <w:rPr>
          <w:rFonts w:ascii="Georgia" w:eastAsia="Georgia" w:hAnsi="Georgia" w:cs="Georgia"/>
          <w:sz w:val="24"/>
          <w:szCs w:val="24"/>
        </w:rPr>
      </w:pPr>
      <w:bookmarkStart w:id="23" w:name="_Toc223516033"/>
      <w:bookmarkStart w:id="24" w:name="_Toc473133258"/>
      <w:r w:rsidRPr="000A0ABF">
        <w:rPr>
          <w:rFonts w:ascii="Georgia" w:eastAsia="Georgia" w:hAnsi="Georgia" w:cs="Georgia"/>
          <w:sz w:val="24"/>
          <w:szCs w:val="24"/>
        </w:rPr>
        <w:t xml:space="preserve">Section 1 – </w:t>
      </w:r>
      <w:bookmarkEnd w:id="23"/>
      <w:r w:rsidR="000A550C" w:rsidRPr="000A0ABF">
        <w:rPr>
          <w:rFonts w:ascii="Georgia" w:eastAsia="Georgia" w:hAnsi="Georgia" w:cs="Georgia"/>
          <w:sz w:val="24"/>
          <w:szCs w:val="24"/>
        </w:rPr>
        <w:t>Ratification</w:t>
      </w:r>
      <w:bookmarkEnd w:id="24"/>
    </w:p>
    <w:p w14:paraId="746E3334" w14:textId="19F3FC63" w:rsidR="000A550C" w:rsidRPr="000A0ABF" w:rsidRDefault="43353059" w:rsidP="0037555A">
      <w:pPr>
        <w:pStyle w:val="ListParagraph"/>
        <w:numPr>
          <w:ilvl w:val="0"/>
          <w:numId w:val="17"/>
        </w:numPr>
        <w:rPr>
          <w:rFonts w:ascii="Georgia" w:eastAsia="Georgia" w:hAnsi="Georgia" w:cs="Georgia"/>
          <w:sz w:val="24"/>
          <w:szCs w:val="24"/>
        </w:rPr>
      </w:pPr>
      <w:r w:rsidRPr="000A0ABF">
        <w:rPr>
          <w:rFonts w:ascii="Georgia" w:eastAsia="Georgia" w:hAnsi="Georgia" w:cs="Georgia"/>
          <w:sz w:val="24"/>
          <w:szCs w:val="24"/>
        </w:rPr>
        <w:t>Upon passage by separate two-thirds votes in both the ASG Senate and the GPSC, the Supreme Constitution shall go before a vote of both the undergraduate, and graduate and professional student bodies.</w:t>
      </w:r>
    </w:p>
    <w:p w14:paraId="7D803B38" w14:textId="1467ADD1" w:rsidR="000A550C" w:rsidRPr="000A0ABF" w:rsidRDefault="43353059" w:rsidP="0037555A">
      <w:pPr>
        <w:pStyle w:val="ListParagraph"/>
        <w:numPr>
          <w:ilvl w:val="0"/>
          <w:numId w:val="17"/>
        </w:numPr>
        <w:rPr>
          <w:rFonts w:ascii="Georgia" w:eastAsia="Georgia" w:hAnsi="Georgia" w:cs="Georgia"/>
          <w:sz w:val="24"/>
          <w:szCs w:val="24"/>
        </w:rPr>
      </w:pPr>
      <w:r w:rsidRPr="000A0ABF">
        <w:rPr>
          <w:rFonts w:ascii="Georgia" w:eastAsia="Georgia" w:hAnsi="Georgia" w:cs="Georgia"/>
          <w:sz w:val="24"/>
          <w:szCs w:val="24"/>
        </w:rPr>
        <w:t>The undergraduate student body must vote in favor of ratification by a 50% plus-one margin of all votes cast.</w:t>
      </w:r>
    </w:p>
    <w:p w14:paraId="7F28BAA2" w14:textId="71C857E5" w:rsidR="00A23DA5" w:rsidRPr="000A0ABF" w:rsidRDefault="43353059" w:rsidP="0037555A">
      <w:pPr>
        <w:pStyle w:val="ListParagraph"/>
        <w:numPr>
          <w:ilvl w:val="0"/>
          <w:numId w:val="17"/>
        </w:numPr>
        <w:rPr>
          <w:rFonts w:ascii="Georgia" w:eastAsia="Georgia" w:hAnsi="Georgia" w:cs="Georgia"/>
          <w:sz w:val="24"/>
          <w:szCs w:val="24"/>
        </w:rPr>
      </w:pPr>
      <w:r w:rsidRPr="000A0ABF">
        <w:rPr>
          <w:rFonts w:ascii="Georgia" w:eastAsia="Georgia" w:hAnsi="Georgia" w:cs="Georgia"/>
          <w:sz w:val="24"/>
          <w:szCs w:val="24"/>
        </w:rPr>
        <w:t>The graduate and professional student body must vote in favor of ratification by a 50% plus-one margin of all votes cast.</w:t>
      </w:r>
    </w:p>
    <w:p w14:paraId="6A9239A5" w14:textId="26A19300" w:rsidR="000A550C" w:rsidRPr="000A0ABF" w:rsidRDefault="43353059" w:rsidP="0037555A">
      <w:pPr>
        <w:pStyle w:val="ListParagraph"/>
        <w:numPr>
          <w:ilvl w:val="0"/>
          <w:numId w:val="17"/>
        </w:numPr>
        <w:rPr>
          <w:rFonts w:ascii="Georgia" w:eastAsia="Georgia" w:hAnsi="Georgia" w:cs="Georgia"/>
          <w:sz w:val="24"/>
          <w:szCs w:val="24"/>
        </w:rPr>
      </w:pPr>
      <w:r w:rsidRPr="000A0ABF">
        <w:rPr>
          <w:rFonts w:ascii="Georgia" w:eastAsia="Georgia" w:hAnsi="Georgia" w:cs="Georgia"/>
          <w:sz w:val="24"/>
          <w:szCs w:val="24"/>
        </w:rPr>
        <w:t>After successful votes in both student bodies, as authorized by the Board of Trustees of the University of Arkansas, the Supreme Constitution shall be deemed ratified and enacted once signed by the Chancellor of the University of Arkansas.</w:t>
      </w:r>
    </w:p>
    <w:p w14:paraId="1FFAFF63" w14:textId="30DBB712" w:rsidR="003B4621" w:rsidRPr="000A0ABF" w:rsidRDefault="003B4621" w:rsidP="43353059">
      <w:pPr>
        <w:pStyle w:val="Heading3"/>
        <w:rPr>
          <w:rFonts w:ascii="Georgia" w:eastAsia="Georgia" w:hAnsi="Georgia" w:cs="Georgia"/>
          <w:sz w:val="24"/>
          <w:szCs w:val="24"/>
        </w:rPr>
      </w:pPr>
      <w:bookmarkStart w:id="25" w:name="_Toc223516034"/>
      <w:bookmarkStart w:id="26" w:name="_Toc473133259"/>
      <w:r w:rsidRPr="000A0ABF">
        <w:rPr>
          <w:rFonts w:ascii="Georgia" w:eastAsia="Georgia" w:hAnsi="Georgia" w:cs="Georgia"/>
          <w:sz w:val="24"/>
          <w:szCs w:val="24"/>
        </w:rPr>
        <w:t xml:space="preserve">Section 2 – </w:t>
      </w:r>
      <w:bookmarkEnd w:id="25"/>
      <w:r w:rsidR="00626D28" w:rsidRPr="000A0ABF">
        <w:rPr>
          <w:rFonts w:ascii="Georgia" w:eastAsia="Georgia" w:hAnsi="Georgia" w:cs="Georgia"/>
          <w:sz w:val="24"/>
          <w:szCs w:val="24"/>
        </w:rPr>
        <w:t>Implementation</w:t>
      </w:r>
      <w:bookmarkEnd w:id="26"/>
    </w:p>
    <w:p w14:paraId="4BE52AA0" w14:textId="6AFAC58C" w:rsidR="007905B6" w:rsidRPr="000A0ABF" w:rsidRDefault="00626D28" w:rsidP="00C50685">
      <w:pPr>
        <w:pStyle w:val="ListParagraph"/>
        <w:numPr>
          <w:ilvl w:val="0"/>
          <w:numId w:val="16"/>
        </w:numPr>
        <w:rPr>
          <w:rFonts w:ascii="Georgia" w:eastAsia="Georgia" w:hAnsi="Georgia" w:cs="Georgia"/>
          <w:sz w:val="24"/>
          <w:szCs w:val="24"/>
        </w:rPr>
      </w:pPr>
      <w:bookmarkStart w:id="27" w:name="_Toc223516035"/>
      <w:r w:rsidRPr="000A0ABF">
        <w:rPr>
          <w:rFonts w:ascii="Georgia" w:eastAsia="Georgia" w:hAnsi="Georgia" w:cs="Georgia"/>
          <w:sz w:val="24"/>
          <w:szCs w:val="24"/>
        </w:rPr>
        <w:t xml:space="preserve">Upon ratification of </w:t>
      </w:r>
      <w:r w:rsidR="00594698" w:rsidRPr="000A0ABF">
        <w:rPr>
          <w:rFonts w:ascii="Georgia" w:eastAsia="Georgia" w:hAnsi="Georgia" w:cs="Georgia"/>
          <w:sz w:val="24"/>
          <w:szCs w:val="24"/>
        </w:rPr>
        <w:t>the Supreme Constitution</w:t>
      </w:r>
      <w:r w:rsidRPr="000A0ABF">
        <w:rPr>
          <w:rFonts w:ascii="Georgia" w:eastAsia="Georgia" w:hAnsi="Georgia" w:cs="Georgia"/>
          <w:sz w:val="24"/>
          <w:szCs w:val="24"/>
        </w:rPr>
        <w:t xml:space="preserve">, </w:t>
      </w:r>
      <w:r w:rsidR="000B18AC" w:rsidRPr="000A0ABF">
        <w:rPr>
          <w:rFonts w:ascii="Georgia" w:eastAsia="Georgia" w:hAnsi="Georgia" w:cs="Georgia"/>
          <w:sz w:val="24"/>
          <w:szCs w:val="24"/>
        </w:rPr>
        <w:t xml:space="preserve">it shall go into effect the following Fall Semester. </w:t>
      </w:r>
    </w:p>
    <w:p w14:paraId="4B035C6F" w14:textId="0515CC78" w:rsidR="000B18AC" w:rsidRPr="000A0ABF" w:rsidRDefault="00C2544B" w:rsidP="00C50685">
      <w:pPr>
        <w:pStyle w:val="ListParagraph"/>
        <w:numPr>
          <w:ilvl w:val="0"/>
          <w:numId w:val="16"/>
        </w:numPr>
        <w:rPr>
          <w:rFonts w:ascii="Georgia" w:eastAsia="Georgia" w:hAnsi="Georgia" w:cs="Georgia"/>
          <w:sz w:val="24"/>
          <w:szCs w:val="24"/>
        </w:rPr>
      </w:pPr>
      <w:r>
        <w:rPr>
          <w:rFonts w:ascii="Georgia" w:eastAsia="Georgia" w:hAnsi="Georgia" w:cs="Georgia"/>
          <w:sz w:val="24"/>
          <w:szCs w:val="24"/>
        </w:rPr>
        <w:t>The existing ASG and G</w:t>
      </w:r>
      <w:r w:rsidR="43353059" w:rsidRPr="000A0ABF">
        <w:rPr>
          <w:rFonts w:ascii="Georgia" w:eastAsia="Georgia" w:hAnsi="Georgia" w:cs="Georgia"/>
          <w:sz w:val="24"/>
          <w:szCs w:val="24"/>
        </w:rPr>
        <w:t>SC elected and appointed officials shall finish their term, unless otherwise noted in either the ASG Constitution or the GPSC Constitution;</w:t>
      </w:r>
    </w:p>
    <w:p w14:paraId="5929E633" w14:textId="7CA4D6B5" w:rsidR="00CD1D2D" w:rsidRPr="000A0ABF" w:rsidRDefault="00C877CE" w:rsidP="00C50685">
      <w:pPr>
        <w:pStyle w:val="ListParagraph"/>
        <w:numPr>
          <w:ilvl w:val="1"/>
          <w:numId w:val="16"/>
        </w:numPr>
        <w:rPr>
          <w:rFonts w:ascii="Georgia" w:eastAsia="Georgia" w:hAnsi="Georgia" w:cs="Georgia"/>
          <w:sz w:val="24"/>
          <w:szCs w:val="24"/>
        </w:rPr>
      </w:pPr>
      <w:r>
        <w:rPr>
          <w:rFonts w:ascii="Georgia" w:eastAsia="Georgia" w:hAnsi="Georgia" w:cs="Georgia"/>
          <w:sz w:val="24"/>
          <w:szCs w:val="24"/>
        </w:rPr>
        <w:t>The standing G</w:t>
      </w:r>
      <w:r w:rsidR="43353059" w:rsidRPr="000A0ABF">
        <w:rPr>
          <w:rFonts w:ascii="Georgia" w:eastAsia="Georgia" w:hAnsi="Georgia" w:cs="Georgia"/>
          <w:sz w:val="24"/>
          <w:szCs w:val="24"/>
        </w:rPr>
        <w:t>SC Speaker will thenceforth be the GPSC President;</w:t>
      </w:r>
    </w:p>
    <w:p w14:paraId="537A68C0" w14:textId="7E22B6AA" w:rsidR="00510D6B" w:rsidRPr="000A0ABF" w:rsidRDefault="43353059" w:rsidP="00C50685">
      <w:pPr>
        <w:pStyle w:val="ListParagraph"/>
        <w:numPr>
          <w:ilvl w:val="1"/>
          <w:numId w:val="16"/>
        </w:numPr>
        <w:rPr>
          <w:rFonts w:ascii="Georgia" w:eastAsia="Georgia" w:hAnsi="Georgia" w:cs="Georgia"/>
          <w:sz w:val="24"/>
          <w:szCs w:val="24"/>
        </w:rPr>
      </w:pPr>
      <w:r w:rsidRPr="000A0ABF">
        <w:rPr>
          <w:rFonts w:ascii="Georgia" w:eastAsia="Georgia" w:hAnsi="Georgia" w:cs="Georgia"/>
          <w:sz w:val="24"/>
          <w:szCs w:val="24"/>
        </w:rPr>
        <w:t>ASG Judicial shall thenceforth be the Associated Students Supreme Court.</w:t>
      </w:r>
    </w:p>
    <w:p w14:paraId="06EBB259" w14:textId="1E6F5360" w:rsidR="00510D6B" w:rsidRPr="000A0ABF" w:rsidRDefault="43353059" w:rsidP="00C50685">
      <w:pPr>
        <w:pStyle w:val="ListParagraph"/>
        <w:numPr>
          <w:ilvl w:val="0"/>
          <w:numId w:val="16"/>
        </w:numPr>
        <w:rPr>
          <w:rFonts w:ascii="Georgia" w:eastAsia="Georgia" w:hAnsi="Georgia" w:cs="Georgia"/>
          <w:sz w:val="24"/>
          <w:szCs w:val="24"/>
        </w:rPr>
      </w:pPr>
      <w:r w:rsidRPr="000A0ABF">
        <w:rPr>
          <w:rFonts w:ascii="Georgia" w:eastAsia="Georgia" w:hAnsi="Georgia" w:cs="Georgia"/>
          <w:sz w:val="24"/>
          <w:szCs w:val="24"/>
        </w:rPr>
        <w:t>All mention of graduate students</w:t>
      </w:r>
      <w:r w:rsidR="004258FD">
        <w:rPr>
          <w:rFonts w:ascii="Georgia" w:eastAsia="Georgia" w:hAnsi="Georgia" w:cs="Georgia"/>
          <w:sz w:val="24"/>
          <w:szCs w:val="24"/>
        </w:rPr>
        <w:t>, law students, or the G</w:t>
      </w:r>
      <w:r w:rsidRPr="000A0ABF">
        <w:rPr>
          <w:rFonts w:ascii="Georgia" w:eastAsia="Georgia" w:hAnsi="Georgia" w:cs="Georgia"/>
          <w:sz w:val="24"/>
          <w:szCs w:val="24"/>
        </w:rPr>
        <w:t>SC in the existing ASG Constitution or Code that disagrees with the Supreme Constitution shall be considered void.</w:t>
      </w:r>
    </w:p>
    <w:p w14:paraId="5187E343" w14:textId="1DA60BDC" w:rsidR="00C50685" w:rsidRPr="000A0ABF" w:rsidRDefault="00C50685" w:rsidP="00C50685">
      <w:pPr>
        <w:pStyle w:val="ListParagraph"/>
        <w:numPr>
          <w:ilvl w:val="0"/>
          <w:numId w:val="16"/>
        </w:numPr>
        <w:rPr>
          <w:rFonts w:ascii="Georgia" w:eastAsia="Georgia" w:hAnsi="Georgia" w:cs="Georgia"/>
          <w:sz w:val="24"/>
          <w:szCs w:val="24"/>
        </w:rPr>
      </w:pPr>
      <w:r w:rsidRPr="000A0ABF">
        <w:rPr>
          <w:rFonts w:ascii="Georgia" w:eastAsia="Georgia" w:hAnsi="Georgia" w:cs="Georgia"/>
          <w:bCs/>
          <w:sz w:val="24"/>
          <w:szCs w:val="24"/>
        </w:rPr>
        <w:t>ASG and GPSC must ratify the Articles of Cooperation by the end of the following school year after the ratification of the Supreme Constitution.</w:t>
      </w:r>
    </w:p>
    <w:p w14:paraId="20CC7C30" w14:textId="0667AA69" w:rsidR="006147CD" w:rsidRPr="000A0ABF" w:rsidRDefault="43353059" w:rsidP="00C50685">
      <w:pPr>
        <w:pStyle w:val="ListParagraph"/>
        <w:numPr>
          <w:ilvl w:val="0"/>
          <w:numId w:val="16"/>
        </w:numPr>
        <w:rPr>
          <w:rFonts w:ascii="Georgia" w:eastAsia="Georgia" w:hAnsi="Georgia" w:cs="Georgia"/>
          <w:sz w:val="24"/>
          <w:szCs w:val="24"/>
        </w:rPr>
      </w:pPr>
      <w:r w:rsidRPr="000A0ABF">
        <w:rPr>
          <w:rFonts w:ascii="Georgia" w:eastAsia="Georgia" w:hAnsi="Georgia" w:cs="Georgia"/>
          <w:sz w:val="24"/>
          <w:szCs w:val="24"/>
        </w:rPr>
        <w:lastRenderedPageBreak/>
        <w:t xml:space="preserve">The ASG Senate must ratify a new ASG Constitution </w:t>
      </w:r>
      <w:r w:rsidR="00D913B2" w:rsidRPr="000A0ABF">
        <w:rPr>
          <w:rFonts w:ascii="Georgia" w:eastAsia="Georgia" w:hAnsi="Georgia" w:cs="Georgia"/>
          <w:sz w:val="24"/>
          <w:szCs w:val="24"/>
        </w:rPr>
        <w:t>by the end of the following school year after</w:t>
      </w:r>
      <w:r w:rsidRPr="000A0ABF">
        <w:rPr>
          <w:rFonts w:ascii="Georgia" w:eastAsia="Georgia" w:hAnsi="Georgia" w:cs="Georgia"/>
          <w:sz w:val="24"/>
          <w:szCs w:val="24"/>
        </w:rPr>
        <w:t xml:space="preserve"> ratification of the Supreme Constitution through the following process:</w:t>
      </w:r>
    </w:p>
    <w:p w14:paraId="274DB1D3" w14:textId="178E6D7F" w:rsidR="006147CD" w:rsidRPr="000A0ABF" w:rsidRDefault="43353059" w:rsidP="00C50685">
      <w:pPr>
        <w:pStyle w:val="ListParagraph"/>
        <w:numPr>
          <w:ilvl w:val="1"/>
          <w:numId w:val="16"/>
        </w:numPr>
        <w:rPr>
          <w:rFonts w:ascii="Georgia" w:eastAsia="Georgia" w:hAnsi="Georgia" w:cs="Georgia"/>
          <w:sz w:val="24"/>
          <w:szCs w:val="24"/>
        </w:rPr>
      </w:pPr>
      <w:r w:rsidRPr="000A0ABF">
        <w:rPr>
          <w:rFonts w:ascii="Georgia" w:eastAsia="Georgia" w:hAnsi="Georgia" w:cs="Georgia"/>
          <w:sz w:val="24"/>
          <w:szCs w:val="24"/>
        </w:rPr>
        <w:t>The ASG Senate shall pass the ASG Constitution by a two-thirds vote;</w:t>
      </w:r>
    </w:p>
    <w:p w14:paraId="578869B1" w14:textId="23412224" w:rsidR="006147CD" w:rsidRPr="000A0ABF" w:rsidRDefault="43353059" w:rsidP="00C50685">
      <w:pPr>
        <w:pStyle w:val="ListParagraph"/>
        <w:numPr>
          <w:ilvl w:val="1"/>
          <w:numId w:val="16"/>
        </w:numPr>
        <w:rPr>
          <w:rFonts w:ascii="Georgia" w:eastAsia="Georgia" w:hAnsi="Georgia" w:cs="Georgia"/>
          <w:sz w:val="24"/>
          <w:szCs w:val="24"/>
        </w:rPr>
      </w:pPr>
      <w:r w:rsidRPr="000A0ABF">
        <w:rPr>
          <w:rFonts w:ascii="Georgia" w:eastAsia="Georgia" w:hAnsi="Georgia" w:cs="Georgia"/>
          <w:sz w:val="24"/>
          <w:szCs w:val="24"/>
        </w:rPr>
        <w:t>The ASG President shall sign the ASG Constitution;</w:t>
      </w:r>
    </w:p>
    <w:p w14:paraId="21D66CA3" w14:textId="206D5960" w:rsidR="00CD1D2D" w:rsidRPr="000A0ABF" w:rsidRDefault="43353059" w:rsidP="00C50685">
      <w:pPr>
        <w:pStyle w:val="ListParagraph"/>
        <w:numPr>
          <w:ilvl w:val="1"/>
          <w:numId w:val="16"/>
        </w:numPr>
        <w:rPr>
          <w:rFonts w:ascii="Georgia" w:eastAsia="Georgia" w:hAnsi="Georgia" w:cs="Georgia"/>
          <w:sz w:val="24"/>
          <w:szCs w:val="24"/>
        </w:rPr>
      </w:pPr>
      <w:r w:rsidRPr="000A0ABF">
        <w:rPr>
          <w:rFonts w:ascii="Georgia" w:eastAsia="Georgia" w:hAnsi="Georgia" w:cs="Georgia"/>
          <w:sz w:val="24"/>
          <w:szCs w:val="24"/>
        </w:rPr>
        <w:t>The undergraduate student body shall pass the ASG Constitution by a 50% plus-one margin of all votes cast held in a widely publicized referendum, following the publicity requirement for constitutional amendments;</w:t>
      </w:r>
    </w:p>
    <w:p w14:paraId="74FFC2E4" w14:textId="6EEB9C47" w:rsidR="006147CD" w:rsidRPr="000A0ABF" w:rsidRDefault="43353059" w:rsidP="00C50685">
      <w:pPr>
        <w:pStyle w:val="ListParagraph"/>
        <w:numPr>
          <w:ilvl w:val="1"/>
          <w:numId w:val="16"/>
        </w:numPr>
        <w:rPr>
          <w:rFonts w:ascii="Georgia" w:eastAsia="Georgia" w:hAnsi="Georgia" w:cs="Georgia"/>
          <w:sz w:val="24"/>
          <w:szCs w:val="24"/>
        </w:rPr>
      </w:pPr>
      <w:r w:rsidRPr="000A0ABF">
        <w:rPr>
          <w:rFonts w:ascii="Georgia" w:eastAsia="Georgia" w:hAnsi="Georgia" w:cs="Georgia"/>
          <w:sz w:val="24"/>
          <w:szCs w:val="24"/>
        </w:rPr>
        <w:t>The ASG Constitution shall be deemed ratified and enacted once signed by the Chancellor of the University of Arkansas.</w:t>
      </w:r>
    </w:p>
    <w:p w14:paraId="3A6ECFAE" w14:textId="1D99BB43" w:rsidR="006147CD" w:rsidRPr="000A0ABF" w:rsidRDefault="43353059" w:rsidP="00C50685">
      <w:pPr>
        <w:pStyle w:val="ListParagraph"/>
        <w:numPr>
          <w:ilvl w:val="1"/>
          <w:numId w:val="16"/>
        </w:numPr>
        <w:rPr>
          <w:rFonts w:ascii="Georgia" w:eastAsia="Georgia" w:hAnsi="Georgia" w:cs="Georgia"/>
          <w:sz w:val="24"/>
          <w:szCs w:val="24"/>
        </w:rPr>
      </w:pPr>
      <w:r w:rsidRPr="000A0ABF">
        <w:rPr>
          <w:rFonts w:ascii="Georgia" w:eastAsia="Georgia" w:hAnsi="Georgia" w:cs="Georgia"/>
          <w:sz w:val="24"/>
          <w:szCs w:val="24"/>
        </w:rPr>
        <w:t>All amendments to the ASG Constitution will thenceforth follow the procedures enumerated in the ASG Constitution.</w:t>
      </w:r>
    </w:p>
    <w:p w14:paraId="7DEDC523" w14:textId="2589DEB3" w:rsidR="00CD1D2D" w:rsidRPr="000A0ABF" w:rsidRDefault="43353059" w:rsidP="00C50685">
      <w:pPr>
        <w:pStyle w:val="ListParagraph"/>
        <w:numPr>
          <w:ilvl w:val="0"/>
          <w:numId w:val="16"/>
        </w:numPr>
        <w:rPr>
          <w:rFonts w:ascii="Georgia" w:eastAsia="Georgia" w:hAnsi="Georgia" w:cs="Georgia"/>
          <w:sz w:val="24"/>
          <w:szCs w:val="24"/>
        </w:rPr>
      </w:pPr>
      <w:r w:rsidRPr="000A0ABF">
        <w:rPr>
          <w:rFonts w:ascii="Georgia" w:eastAsia="Georgia" w:hAnsi="Georgia" w:cs="Georgia"/>
          <w:sz w:val="24"/>
          <w:szCs w:val="24"/>
        </w:rPr>
        <w:t xml:space="preserve">The GPSC must ratify the GPSC Constitution </w:t>
      </w:r>
      <w:r w:rsidR="00D913B2" w:rsidRPr="000A0ABF">
        <w:rPr>
          <w:rFonts w:ascii="Georgia" w:eastAsia="Georgia" w:hAnsi="Georgia" w:cs="Georgia"/>
          <w:sz w:val="24"/>
          <w:szCs w:val="24"/>
        </w:rPr>
        <w:t>by the end of the following school year after ratification of the Supreme Constitution</w:t>
      </w:r>
      <w:r w:rsidRPr="000A0ABF">
        <w:rPr>
          <w:rFonts w:ascii="Georgia" w:eastAsia="Georgia" w:hAnsi="Georgia" w:cs="Georgia"/>
          <w:sz w:val="24"/>
          <w:szCs w:val="24"/>
        </w:rPr>
        <w:t xml:space="preserve"> through the following process:</w:t>
      </w:r>
    </w:p>
    <w:p w14:paraId="25B0DAEF" w14:textId="5F6E4132" w:rsidR="00CD1D2D" w:rsidRPr="000A0ABF" w:rsidRDefault="43353059" w:rsidP="00C50685">
      <w:pPr>
        <w:pStyle w:val="ListParagraph"/>
        <w:numPr>
          <w:ilvl w:val="1"/>
          <w:numId w:val="16"/>
        </w:numPr>
        <w:rPr>
          <w:rFonts w:ascii="Georgia" w:eastAsia="Georgia" w:hAnsi="Georgia" w:cs="Georgia"/>
          <w:sz w:val="24"/>
          <w:szCs w:val="24"/>
        </w:rPr>
      </w:pPr>
      <w:r w:rsidRPr="000A0ABF">
        <w:rPr>
          <w:rFonts w:ascii="Georgia" w:eastAsia="Georgia" w:hAnsi="Georgia" w:cs="Georgia"/>
          <w:sz w:val="24"/>
          <w:szCs w:val="24"/>
        </w:rPr>
        <w:t>The GPSC shall pass the GPSC Constitution by a two-thirds vote;</w:t>
      </w:r>
    </w:p>
    <w:p w14:paraId="0CCBC92F" w14:textId="3AE52424" w:rsidR="00CD1D2D" w:rsidRPr="000A0ABF" w:rsidRDefault="43353059" w:rsidP="00C50685">
      <w:pPr>
        <w:pStyle w:val="ListParagraph"/>
        <w:numPr>
          <w:ilvl w:val="1"/>
          <w:numId w:val="16"/>
        </w:numPr>
        <w:rPr>
          <w:rFonts w:ascii="Georgia" w:eastAsia="Georgia" w:hAnsi="Georgia" w:cs="Georgia"/>
          <w:sz w:val="24"/>
          <w:szCs w:val="24"/>
        </w:rPr>
      </w:pPr>
      <w:r w:rsidRPr="000A0ABF">
        <w:rPr>
          <w:rFonts w:ascii="Georgia" w:eastAsia="Georgia" w:hAnsi="Georgia" w:cs="Georgia"/>
          <w:sz w:val="24"/>
          <w:szCs w:val="24"/>
        </w:rPr>
        <w:t>The GPSC President shall sign the GPSC Constitution;</w:t>
      </w:r>
    </w:p>
    <w:p w14:paraId="16F16B75" w14:textId="24507313" w:rsidR="000533C0" w:rsidRPr="000A0ABF" w:rsidRDefault="43353059" w:rsidP="00C50685">
      <w:pPr>
        <w:pStyle w:val="ListParagraph"/>
        <w:numPr>
          <w:ilvl w:val="1"/>
          <w:numId w:val="16"/>
        </w:numPr>
        <w:rPr>
          <w:rFonts w:ascii="Georgia" w:eastAsia="Georgia" w:hAnsi="Georgia" w:cs="Georgia"/>
          <w:sz w:val="24"/>
          <w:szCs w:val="24"/>
        </w:rPr>
      </w:pPr>
      <w:r w:rsidRPr="000A0ABF">
        <w:rPr>
          <w:rFonts w:ascii="Georgia" w:eastAsia="Georgia" w:hAnsi="Georgia" w:cs="Georgia"/>
          <w:sz w:val="24"/>
          <w:szCs w:val="24"/>
        </w:rPr>
        <w:t>The graduate and professional student body shall pass the GPSC Constitution by a 50% plus-one margin of all votes cast held in a widely publicized referendum, following the publicity requirement for constitutional amendments;</w:t>
      </w:r>
    </w:p>
    <w:p w14:paraId="00F1D90F" w14:textId="2A8CF0A5" w:rsidR="00CD1D2D" w:rsidRPr="000A0ABF" w:rsidRDefault="43353059" w:rsidP="00C50685">
      <w:pPr>
        <w:pStyle w:val="ListParagraph"/>
        <w:numPr>
          <w:ilvl w:val="1"/>
          <w:numId w:val="16"/>
        </w:numPr>
        <w:rPr>
          <w:rFonts w:ascii="Georgia" w:eastAsia="Georgia" w:hAnsi="Georgia" w:cs="Georgia"/>
          <w:sz w:val="24"/>
          <w:szCs w:val="24"/>
        </w:rPr>
      </w:pPr>
      <w:r w:rsidRPr="000A0ABF">
        <w:rPr>
          <w:rFonts w:ascii="Georgia" w:eastAsia="Georgia" w:hAnsi="Georgia" w:cs="Georgia"/>
          <w:sz w:val="24"/>
          <w:szCs w:val="24"/>
        </w:rPr>
        <w:t>The GPSC Constitution shall be deemed ratified and enacted once signed by the Chancellor of the University of Arkansas.</w:t>
      </w:r>
    </w:p>
    <w:p w14:paraId="7E645629" w14:textId="62453FDE" w:rsidR="00510D6B" w:rsidRPr="000A0ABF" w:rsidRDefault="43353059" w:rsidP="00C50685">
      <w:pPr>
        <w:pStyle w:val="ListParagraph"/>
        <w:numPr>
          <w:ilvl w:val="1"/>
          <w:numId w:val="16"/>
        </w:numPr>
        <w:rPr>
          <w:rFonts w:ascii="Georgia" w:eastAsia="Georgia" w:hAnsi="Georgia" w:cs="Georgia"/>
          <w:sz w:val="24"/>
          <w:szCs w:val="24"/>
        </w:rPr>
      </w:pPr>
      <w:r w:rsidRPr="000A0ABF">
        <w:rPr>
          <w:rFonts w:ascii="Georgia" w:eastAsia="Georgia" w:hAnsi="Georgia" w:cs="Georgia"/>
          <w:sz w:val="24"/>
          <w:szCs w:val="24"/>
        </w:rPr>
        <w:t>All amendments to the GPSC Constitution will thenceforth follow the procedures enumerated in the GPSC Constitution.</w:t>
      </w:r>
    </w:p>
    <w:p w14:paraId="55499628" w14:textId="77777777" w:rsidR="00D913B2" w:rsidRPr="000A0ABF" w:rsidRDefault="43353059" w:rsidP="00C50685">
      <w:pPr>
        <w:pStyle w:val="ListParagraph"/>
        <w:numPr>
          <w:ilvl w:val="0"/>
          <w:numId w:val="16"/>
        </w:numPr>
        <w:rPr>
          <w:rFonts w:ascii="Georgia" w:eastAsia="Georgia" w:hAnsi="Georgia" w:cs="Georgia"/>
          <w:sz w:val="24"/>
          <w:szCs w:val="24"/>
        </w:rPr>
      </w:pPr>
      <w:r w:rsidRPr="000A0ABF">
        <w:rPr>
          <w:rFonts w:ascii="Georgia" w:eastAsia="Georgia" w:hAnsi="Georgia" w:cs="Georgia"/>
          <w:sz w:val="24"/>
          <w:szCs w:val="24"/>
        </w:rPr>
        <w:t xml:space="preserve">The Associated Students Supreme Court shall continue to follow the regulations pertaining to the ASG Judicial Branch found in the ASG Constitution, until ratification of the ASSC Constitution, which ASSC must produce and ASG and GPSC must ratify </w:t>
      </w:r>
      <w:r w:rsidR="00D913B2" w:rsidRPr="000A0ABF">
        <w:rPr>
          <w:rFonts w:ascii="Georgia" w:eastAsia="Georgia" w:hAnsi="Georgia" w:cs="Georgia"/>
          <w:sz w:val="24"/>
          <w:szCs w:val="24"/>
        </w:rPr>
        <w:t>by the end of the following school year after ratification of the Supreme Constitution.</w:t>
      </w:r>
    </w:p>
    <w:p w14:paraId="36B97445" w14:textId="03126283" w:rsidR="00510D6B" w:rsidRPr="000A0ABF" w:rsidRDefault="43353059" w:rsidP="00C50685">
      <w:pPr>
        <w:pStyle w:val="ListParagraph"/>
        <w:numPr>
          <w:ilvl w:val="1"/>
          <w:numId w:val="16"/>
        </w:numPr>
        <w:rPr>
          <w:rFonts w:ascii="Georgia" w:eastAsia="Georgia" w:hAnsi="Georgia" w:cs="Georgia"/>
          <w:sz w:val="24"/>
          <w:szCs w:val="24"/>
        </w:rPr>
      </w:pPr>
      <w:r w:rsidRPr="000A0ABF">
        <w:rPr>
          <w:rFonts w:ascii="Georgia" w:eastAsia="Georgia" w:hAnsi="Georgia" w:cs="Georgia"/>
          <w:sz w:val="24"/>
          <w:szCs w:val="24"/>
        </w:rPr>
        <w:t>ASG and GPSC may independently determine their own approval processes.</w:t>
      </w:r>
    </w:p>
    <w:p w14:paraId="5CAE4928" w14:textId="2C2617CC" w:rsidR="351F657A" w:rsidRPr="000A0ABF" w:rsidRDefault="43353059" w:rsidP="00C50685">
      <w:pPr>
        <w:pStyle w:val="ListParagraph"/>
        <w:numPr>
          <w:ilvl w:val="0"/>
          <w:numId w:val="16"/>
        </w:numPr>
        <w:spacing w:after="0"/>
        <w:rPr>
          <w:rFonts w:ascii="Georgia" w:eastAsia="Georgia" w:hAnsi="Georgia" w:cs="Georgia"/>
          <w:sz w:val="24"/>
          <w:szCs w:val="24"/>
        </w:rPr>
      </w:pPr>
      <w:r w:rsidRPr="000A0ABF">
        <w:rPr>
          <w:rFonts w:ascii="Georgia" w:eastAsia="Georgia" w:hAnsi="Georgia" w:cs="Georgia"/>
          <w:sz w:val="24"/>
          <w:szCs w:val="24"/>
        </w:rPr>
        <w:t>An interim GPSC budget shall remain in effect for two years, or until the GPSC, ASG, the Dean of the Graduate School, the Vice Chancellor for Finance and Administration, the Vice Chancellor for Student Affairs, the Dean of Student</w:t>
      </w:r>
      <w:r w:rsidR="0040332C">
        <w:rPr>
          <w:rFonts w:ascii="Georgia" w:eastAsia="Georgia" w:hAnsi="Georgia" w:cs="Georgia"/>
          <w:sz w:val="24"/>
          <w:szCs w:val="24"/>
        </w:rPr>
        <w:t>s</w:t>
      </w:r>
      <w:r w:rsidRPr="000A0ABF">
        <w:rPr>
          <w:rFonts w:ascii="Georgia" w:eastAsia="Georgia" w:hAnsi="Georgia" w:cs="Georgia"/>
          <w:sz w:val="24"/>
          <w:szCs w:val="24"/>
        </w:rPr>
        <w:t xml:space="preserve">, and the Associate Dean </w:t>
      </w:r>
      <w:r w:rsidR="0040332C">
        <w:rPr>
          <w:rFonts w:ascii="Georgia" w:eastAsia="Georgia" w:hAnsi="Georgia" w:cs="Georgia"/>
          <w:sz w:val="24"/>
          <w:szCs w:val="24"/>
        </w:rPr>
        <w:t xml:space="preserve">of Students </w:t>
      </w:r>
      <w:r w:rsidRPr="000A0ABF">
        <w:rPr>
          <w:rFonts w:ascii="Georgia" w:eastAsia="Georgia" w:hAnsi="Georgia" w:cs="Georgia"/>
          <w:sz w:val="24"/>
          <w:szCs w:val="24"/>
        </w:rPr>
        <w:t xml:space="preserve">for </w:t>
      </w:r>
      <w:r w:rsidR="0040332C">
        <w:rPr>
          <w:rFonts w:ascii="Georgia" w:eastAsia="Georgia" w:hAnsi="Georgia" w:cs="Georgia"/>
          <w:sz w:val="24"/>
          <w:szCs w:val="24"/>
        </w:rPr>
        <w:t>Campus</w:t>
      </w:r>
      <w:r w:rsidR="0040332C" w:rsidRPr="000A0ABF">
        <w:rPr>
          <w:rFonts w:ascii="Georgia" w:eastAsia="Georgia" w:hAnsi="Georgia" w:cs="Georgia"/>
          <w:sz w:val="24"/>
          <w:szCs w:val="24"/>
        </w:rPr>
        <w:t xml:space="preserve"> </w:t>
      </w:r>
      <w:r w:rsidRPr="000A0ABF">
        <w:rPr>
          <w:rFonts w:ascii="Georgia" w:eastAsia="Georgia" w:hAnsi="Georgia" w:cs="Georgia"/>
          <w:sz w:val="24"/>
          <w:szCs w:val="24"/>
        </w:rPr>
        <w:t>Life agree to an amendment to the white paper governing the Programs Allocation Board.</w:t>
      </w:r>
    </w:p>
    <w:p w14:paraId="526D739A" w14:textId="3951CE36" w:rsidR="351F657A" w:rsidRPr="000A0ABF" w:rsidRDefault="43353059" w:rsidP="00C50685">
      <w:pPr>
        <w:pStyle w:val="ListParagraph"/>
        <w:numPr>
          <w:ilvl w:val="1"/>
          <w:numId w:val="16"/>
        </w:numPr>
        <w:rPr>
          <w:rFonts w:ascii="Georgia" w:eastAsia="Georgia" w:hAnsi="Georgia" w:cs="Georgia"/>
          <w:sz w:val="24"/>
          <w:szCs w:val="24"/>
        </w:rPr>
      </w:pPr>
      <w:r w:rsidRPr="000A0ABF">
        <w:rPr>
          <w:rFonts w:ascii="Georgia" w:eastAsia="Georgia" w:hAnsi="Georgia" w:cs="Georgia"/>
          <w:sz w:val="24"/>
          <w:szCs w:val="24"/>
        </w:rPr>
        <w:t xml:space="preserve">The interim GPSC budget shall be equal to 14% percent of the ASG PAB Allocation; </w:t>
      </w:r>
    </w:p>
    <w:p w14:paraId="47FE3EB6" w14:textId="22192FFC" w:rsidR="351F657A" w:rsidRPr="000A0ABF" w:rsidRDefault="43353059" w:rsidP="00C50685">
      <w:pPr>
        <w:pStyle w:val="ListParagraph"/>
        <w:numPr>
          <w:ilvl w:val="1"/>
          <w:numId w:val="16"/>
        </w:numPr>
        <w:rPr>
          <w:rFonts w:ascii="Georgia" w:eastAsia="Georgia" w:hAnsi="Georgia" w:cs="Georgia"/>
          <w:sz w:val="24"/>
          <w:szCs w:val="24"/>
        </w:rPr>
      </w:pPr>
      <w:r w:rsidRPr="000A0ABF">
        <w:rPr>
          <w:rFonts w:ascii="Georgia" w:eastAsia="Georgia" w:hAnsi="Georgia" w:cs="Georgia"/>
          <w:sz w:val="24"/>
          <w:szCs w:val="24"/>
        </w:rPr>
        <w:lastRenderedPageBreak/>
        <w:t>If the aforementioned parties do not reach an agreement by the end of the second post-ratification school year, the GPSC budget shall be equal to 20% of the ASG PAB Allocation.</w:t>
      </w:r>
    </w:p>
    <w:p w14:paraId="00F8B4C4" w14:textId="31EE7D40" w:rsidR="003B4621" w:rsidRPr="000A0ABF" w:rsidRDefault="003B4621" w:rsidP="43353059">
      <w:pPr>
        <w:pStyle w:val="Heading3"/>
        <w:rPr>
          <w:rFonts w:ascii="Georgia" w:eastAsia="Georgia" w:hAnsi="Georgia" w:cs="Georgia"/>
          <w:sz w:val="24"/>
          <w:szCs w:val="24"/>
        </w:rPr>
      </w:pPr>
      <w:bookmarkStart w:id="28" w:name="_Toc473133260"/>
      <w:r w:rsidRPr="000A0ABF">
        <w:rPr>
          <w:rFonts w:ascii="Georgia" w:eastAsia="Georgia" w:hAnsi="Georgia" w:cs="Georgia"/>
          <w:sz w:val="24"/>
          <w:szCs w:val="24"/>
        </w:rPr>
        <w:t xml:space="preserve">Section 3 – </w:t>
      </w:r>
      <w:bookmarkEnd w:id="27"/>
      <w:r w:rsidR="00626D28" w:rsidRPr="000A0ABF">
        <w:rPr>
          <w:rFonts w:ascii="Georgia" w:eastAsia="Georgia" w:hAnsi="Georgia" w:cs="Georgia"/>
          <w:sz w:val="24"/>
          <w:szCs w:val="24"/>
        </w:rPr>
        <w:t>Amendments</w:t>
      </w:r>
      <w:bookmarkEnd w:id="28"/>
    </w:p>
    <w:p w14:paraId="214721D9" w14:textId="1E485FC8" w:rsidR="00391204" w:rsidRPr="000A0ABF" w:rsidRDefault="43353059" w:rsidP="43353059">
      <w:pPr>
        <w:pStyle w:val="ListParagraph"/>
        <w:numPr>
          <w:ilvl w:val="0"/>
          <w:numId w:val="7"/>
        </w:numPr>
        <w:rPr>
          <w:rFonts w:ascii="Georgia" w:eastAsia="Georgia" w:hAnsi="Georgia" w:cs="Georgia"/>
          <w:sz w:val="24"/>
          <w:szCs w:val="24"/>
        </w:rPr>
      </w:pPr>
      <w:r w:rsidRPr="000A0ABF">
        <w:rPr>
          <w:rFonts w:ascii="Georgia" w:eastAsia="Georgia" w:hAnsi="Georgia" w:cs="Georgia"/>
          <w:sz w:val="24"/>
          <w:szCs w:val="24"/>
        </w:rPr>
        <w:t>Amendments to the Supreme Constitution may be proposed by a concurrent legislation passed with a two-thirds vote by the ASG Senate and a two-thirds vote of the GPSC or by a petition of ten percent of the undergraduate student body and ten percent of the graduate and professional student body.</w:t>
      </w:r>
    </w:p>
    <w:p w14:paraId="35D302BB" w14:textId="0EF8E15A" w:rsidR="00B47F9D" w:rsidRPr="000A0ABF" w:rsidRDefault="43353059" w:rsidP="43353059">
      <w:pPr>
        <w:pStyle w:val="ListParagraph"/>
        <w:numPr>
          <w:ilvl w:val="0"/>
          <w:numId w:val="7"/>
        </w:numPr>
        <w:rPr>
          <w:rFonts w:ascii="Georgia" w:eastAsia="Georgia" w:hAnsi="Georgia" w:cs="Georgia"/>
          <w:sz w:val="24"/>
          <w:szCs w:val="24"/>
        </w:rPr>
      </w:pPr>
      <w:r w:rsidRPr="000A0ABF">
        <w:rPr>
          <w:rFonts w:ascii="Georgia" w:eastAsia="Georgia" w:hAnsi="Georgia" w:cs="Georgia"/>
          <w:sz w:val="24"/>
          <w:szCs w:val="24"/>
        </w:rPr>
        <w:t xml:space="preserve">Amendments proposed must be approved by the undergraduate student body and the graduate and professional student body in a referendum by </w:t>
      </w:r>
      <w:r w:rsidR="006F79E6" w:rsidRPr="000A0ABF">
        <w:rPr>
          <w:rFonts w:ascii="Georgia" w:eastAsia="Georgia" w:hAnsi="Georgia" w:cs="Georgia"/>
          <w:sz w:val="24"/>
          <w:szCs w:val="24"/>
        </w:rPr>
        <w:t xml:space="preserve">a 50% plus-one margin of those undergraduate students </w:t>
      </w:r>
      <w:r w:rsidRPr="000A0ABF">
        <w:rPr>
          <w:rFonts w:ascii="Georgia" w:eastAsia="Georgia" w:hAnsi="Georgia" w:cs="Georgia"/>
          <w:sz w:val="24"/>
          <w:szCs w:val="24"/>
        </w:rPr>
        <w:t xml:space="preserve">voting and </w:t>
      </w:r>
      <w:r w:rsidR="006F79E6" w:rsidRPr="000A0ABF">
        <w:rPr>
          <w:rFonts w:ascii="Georgia" w:eastAsia="Georgia" w:hAnsi="Georgia" w:cs="Georgia"/>
          <w:sz w:val="24"/>
          <w:szCs w:val="24"/>
        </w:rPr>
        <w:t xml:space="preserve">by a 50% plus-one margin </w:t>
      </w:r>
      <w:r w:rsidRPr="000A0ABF">
        <w:rPr>
          <w:rFonts w:ascii="Georgia" w:eastAsia="Georgia" w:hAnsi="Georgia" w:cs="Georgia"/>
          <w:sz w:val="24"/>
          <w:szCs w:val="24"/>
        </w:rPr>
        <w:t>of those graduate and professional students voting and signed by the Chancellor.</w:t>
      </w:r>
    </w:p>
    <w:p w14:paraId="33858A50" w14:textId="0C4E8A35" w:rsidR="009D393E" w:rsidRPr="000A0ABF" w:rsidRDefault="43353059" w:rsidP="43353059">
      <w:pPr>
        <w:pStyle w:val="ListParagraph"/>
        <w:numPr>
          <w:ilvl w:val="0"/>
          <w:numId w:val="7"/>
        </w:numPr>
        <w:rPr>
          <w:rFonts w:ascii="Georgia" w:eastAsia="Georgia" w:hAnsi="Georgia" w:cs="Georgia"/>
          <w:sz w:val="24"/>
          <w:szCs w:val="24"/>
        </w:rPr>
      </w:pPr>
      <w:r w:rsidRPr="000A0ABF">
        <w:rPr>
          <w:rFonts w:ascii="Georgia" w:eastAsia="Georgia" w:hAnsi="Georgia" w:cs="Georgia"/>
          <w:sz w:val="24"/>
          <w:szCs w:val="24"/>
        </w:rPr>
        <w:t xml:space="preserve">The ASG President and the GPSC President are responsible for ensuring that all proposed amendments to the Supreme Constitution are posted prominently on the Associated Students webpage, the webpages of both the ASG and the GPSC, and on all social media accounts operated by the Associated Students two weeks before a referendum. Failure to follow this publicity requirement shall result in automatically rescheduling the referendum to a date that meets this requirement. </w:t>
      </w:r>
    </w:p>
    <w:p w14:paraId="4ADABFCA" w14:textId="63A23427" w:rsidR="00594284" w:rsidRPr="000A0ABF" w:rsidRDefault="00C86D63" w:rsidP="00594284">
      <w:pPr>
        <w:pStyle w:val="Heading2"/>
        <w:rPr>
          <w:sz w:val="24"/>
          <w:szCs w:val="24"/>
        </w:rPr>
      </w:pPr>
      <w:bookmarkStart w:id="29" w:name="_Toc473133261"/>
      <w:r w:rsidRPr="000A0ABF">
        <w:rPr>
          <w:sz w:val="24"/>
          <w:szCs w:val="24"/>
        </w:rPr>
        <w:t>Article V</w:t>
      </w:r>
      <w:r w:rsidR="00594284" w:rsidRPr="000A0ABF">
        <w:rPr>
          <w:sz w:val="24"/>
          <w:szCs w:val="24"/>
        </w:rPr>
        <w:t xml:space="preserve"> – Supremacy</w:t>
      </w:r>
      <w:bookmarkEnd w:id="29"/>
    </w:p>
    <w:p w14:paraId="0BA16CE2" w14:textId="20A9EFBD" w:rsidR="00594284" w:rsidRPr="000A0ABF" w:rsidRDefault="43353059" w:rsidP="43353059">
      <w:pPr>
        <w:pStyle w:val="ListParagraph"/>
        <w:numPr>
          <w:ilvl w:val="0"/>
          <w:numId w:val="13"/>
        </w:numPr>
        <w:rPr>
          <w:rFonts w:ascii="Georgia" w:eastAsia="Georgia" w:hAnsi="Georgia" w:cs="Georgia"/>
          <w:sz w:val="24"/>
          <w:szCs w:val="24"/>
        </w:rPr>
      </w:pPr>
      <w:r w:rsidRPr="000A0ABF">
        <w:rPr>
          <w:rFonts w:ascii="Georgia" w:eastAsia="Georgia" w:hAnsi="Georgia" w:cs="Georgia"/>
          <w:sz w:val="24"/>
          <w:szCs w:val="24"/>
        </w:rPr>
        <w:t>This Supreme Constitution shall be the supreme governing authority of ASG, GPSC, and the ASSC, and is supreme in all respects to the Articles of Cooperation, the ASG Constitution, , the GPSC Consti</w:t>
      </w:r>
      <w:r w:rsidR="00DA68A3" w:rsidRPr="000A0ABF">
        <w:rPr>
          <w:rFonts w:ascii="Georgia" w:eastAsia="Georgia" w:hAnsi="Georgia" w:cs="Georgia"/>
          <w:sz w:val="24"/>
          <w:szCs w:val="24"/>
        </w:rPr>
        <w:t>tution</w:t>
      </w:r>
      <w:r w:rsidRPr="000A0ABF">
        <w:rPr>
          <w:rFonts w:ascii="Georgia" w:eastAsia="Georgia" w:hAnsi="Georgia" w:cs="Georgia"/>
          <w:sz w:val="24"/>
          <w:szCs w:val="24"/>
        </w:rPr>
        <w:t>, and the ASSC Constitution.</w:t>
      </w:r>
    </w:p>
    <w:p w14:paraId="60856799" w14:textId="4E391076" w:rsidR="00A76A8D" w:rsidRPr="000A0ABF" w:rsidRDefault="43353059" w:rsidP="43353059">
      <w:pPr>
        <w:pStyle w:val="ListParagraph"/>
        <w:numPr>
          <w:ilvl w:val="0"/>
          <w:numId w:val="13"/>
        </w:numPr>
        <w:rPr>
          <w:rFonts w:ascii="Georgia" w:eastAsia="Georgia" w:hAnsi="Georgia" w:cs="Georgia"/>
          <w:sz w:val="24"/>
          <w:szCs w:val="24"/>
        </w:rPr>
      </w:pPr>
      <w:r w:rsidRPr="000A0ABF">
        <w:rPr>
          <w:rFonts w:ascii="Georgia" w:eastAsia="Georgia" w:hAnsi="Georgia" w:cs="Georgia"/>
          <w:sz w:val="24"/>
          <w:szCs w:val="24"/>
        </w:rPr>
        <w:t>The Chancellor must approve of all amendments to the Articles of Cooperation, the ASG Constitution, the GPSC Constitution, and the ASSC Constitution.</w:t>
      </w:r>
    </w:p>
    <w:p w14:paraId="554147F4" w14:textId="6F2C6251" w:rsidR="0052217B" w:rsidRPr="000A0ABF" w:rsidRDefault="0052217B" w:rsidP="43353059">
      <w:pPr>
        <w:pStyle w:val="ListParagraph"/>
        <w:numPr>
          <w:ilvl w:val="0"/>
          <w:numId w:val="13"/>
        </w:numPr>
        <w:rPr>
          <w:rFonts w:ascii="Georgia" w:eastAsia="Georgia" w:hAnsi="Georgia" w:cs="Georgia"/>
          <w:sz w:val="24"/>
          <w:szCs w:val="24"/>
        </w:rPr>
      </w:pPr>
      <w:r w:rsidRPr="000A0ABF">
        <w:rPr>
          <w:rFonts w:ascii="Georgia" w:eastAsia="Georgia" w:hAnsi="Georgia" w:cs="Georgia"/>
          <w:sz w:val="24"/>
          <w:szCs w:val="24"/>
        </w:rPr>
        <w:t>The Articles of Cooperation supersedes any rules and regulations found in the ASG Constitution, the ASG Code, the GPSC Constitution, the GPSC Code, and the ASSC Constitution.</w:t>
      </w:r>
    </w:p>
    <w:p w14:paraId="24D1E7E0" w14:textId="535F05F2" w:rsidR="003B4621" w:rsidRPr="000A0ABF" w:rsidRDefault="00DD3313" w:rsidP="003B4621">
      <w:pPr>
        <w:pStyle w:val="Heading2"/>
        <w:rPr>
          <w:sz w:val="24"/>
          <w:szCs w:val="24"/>
        </w:rPr>
      </w:pPr>
      <w:bookmarkStart w:id="30" w:name="_Toc473133262"/>
      <w:r w:rsidRPr="000A0ABF">
        <w:rPr>
          <w:sz w:val="24"/>
          <w:szCs w:val="24"/>
        </w:rPr>
        <w:t>Amendments</w:t>
      </w:r>
      <w:bookmarkEnd w:id="30"/>
    </w:p>
    <w:p w14:paraId="047FD58A" w14:textId="77777777" w:rsidR="00EF5D3B" w:rsidRDefault="00EF5D3B" w:rsidP="000B18AC">
      <w:pPr>
        <w:outlineLvl w:val="2"/>
      </w:pPr>
    </w:p>
    <w:sectPr w:rsidR="00EF5D3B" w:rsidSect="000B18AC">
      <w:headerReference w:type="even" r:id="rId14"/>
      <w:headerReference w:type="default" r:id="rId15"/>
      <w:footerReference w:type="default" r:id="rId16"/>
      <w:headerReference w:type="first" r:id="rId1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F782A" w14:textId="77777777" w:rsidR="00037801" w:rsidRDefault="00037801" w:rsidP="005324BE">
      <w:pPr>
        <w:spacing w:after="0" w:line="240" w:lineRule="auto"/>
      </w:pPr>
      <w:r>
        <w:separator/>
      </w:r>
    </w:p>
  </w:endnote>
  <w:endnote w:type="continuationSeparator" w:id="0">
    <w:p w14:paraId="21D1F11C" w14:textId="77777777" w:rsidR="00037801" w:rsidRDefault="00037801" w:rsidP="0053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E1B0" w14:textId="77777777" w:rsidR="00C0510E" w:rsidRDefault="00C0510E" w:rsidP="003B46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1438088A" w14:textId="77777777" w:rsidR="00C0510E" w:rsidRDefault="00C0510E" w:rsidP="003B46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F4236" w14:textId="74512DB2" w:rsidR="00C0510E" w:rsidRPr="00973F15" w:rsidRDefault="00C0510E" w:rsidP="003B4621">
    <w:pPr>
      <w:pStyle w:val="Footer"/>
      <w:framePr w:wrap="around" w:vAnchor="text" w:hAnchor="margin" w:xAlign="right" w:y="1"/>
      <w:rPr>
        <w:rStyle w:val="PageNumber"/>
        <w:rFonts w:ascii="Georgia" w:hAnsi="Georgia"/>
      </w:rPr>
    </w:pPr>
    <w:r w:rsidRPr="00973F15">
      <w:rPr>
        <w:rStyle w:val="PageNumber"/>
        <w:rFonts w:ascii="Georgia" w:hAnsi="Georgia"/>
      </w:rPr>
      <w:fldChar w:fldCharType="begin"/>
    </w:r>
    <w:r w:rsidRPr="00973F15">
      <w:rPr>
        <w:rStyle w:val="PageNumber"/>
        <w:rFonts w:ascii="Georgia" w:hAnsi="Georgia"/>
      </w:rPr>
      <w:instrText xml:space="preserve">PAGE  </w:instrText>
    </w:r>
    <w:r w:rsidRPr="00973F15">
      <w:rPr>
        <w:rStyle w:val="PageNumber"/>
        <w:rFonts w:ascii="Georgia" w:hAnsi="Georgia"/>
      </w:rPr>
      <w:fldChar w:fldCharType="separate"/>
    </w:r>
    <w:r w:rsidR="00C96F18">
      <w:rPr>
        <w:rStyle w:val="PageNumber"/>
        <w:rFonts w:ascii="Georgia" w:hAnsi="Georgia"/>
        <w:noProof/>
      </w:rPr>
      <w:t>ii</w:t>
    </w:r>
    <w:r w:rsidRPr="00973F15">
      <w:rPr>
        <w:rStyle w:val="PageNumber"/>
        <w:rFonts w:ascii="Georgia" w:hAnsi="Georgia"/>
      </w:rPr>
      <w:fldChar w:fldCharType="end"/>
    </w:r>
  </w:p>
  <w:p w14:paraId="3BBBC58B" w14:textId="77777777" w:rsidR="00C0510E" w:rsidRDefault="00C0510E" w:rsidP="003B4621">
    <w:pPr>
      <w:pStyle w:val="Footer"/>
      <w:ind w:right="360"/>
    </w:pPr>
  </w:p>
  <w:p w14:paraId="2D963A9E" w14:textId="77777777" w:rsidR="00C0510E" w:rsidRDefault="00C0510E" w:rsidP="003B462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8D6C3" w14:textId="77777777" w:rsidR="007D798E" w:rsidRDefault="007D79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06E51" w14:textId="421304AF" w:rsidR="00C0510E" w:rsidRPr="00973F15" w:rsidRDefault="00C0510E" w:rsidP="003B4621">
    <w:pPr>
      <w:pStyle w:val="Footer"/>
      <w:framePr w:wrap="around" w:vAnchor="text" w:hAnchor="margin" w:xAlign="right" w:y="1"/>
      <w:rPr>
        <w:rStyle w:val="PageNumber"/>
        <w:rFonts w:ascii="Georgia" w:hAnsi="Georgia"/>
      </w:rPr>
    </w:pPr>
    <w:r w:rsidRPr="00973F15">
      <w:rPr>
        <w:rStyle w:val="PageNumber"/>
        <w:rFonts w:ascii="Georgia" w:hAnsi="Georgia"/>
      </w:rPr>
      <w:fldChar w:fldCharType="begin"/>
    </w:r>
    <w:r w:rsidRPr="00973F15">
      <w:rPr>
        <w:rStyle w:val="PageNumber"/>
        <w:rFonts w:ascii="Georgia" w:hAnsi="Georgia"/>
      </w:rPr>
      <w:instrText xml:space="preserve">PAGE  </w:instrText>
    </w:r>
    <w:r w:rsidRPr="00973F15">
      <w:rPr>
        <w:rStyle w:val="PageNumber"/>
        <w:rFonts w:ascii="Georgia" w:hAnsi="Georgia"/>
      </w:rPr>
      <w:fldChar w:fldCharType="separate"/>
    </w:r>
    <w:r w:rsidR="00C96F18">
      <w:rPr>
        <w:rStyle w:val="PageNumber"/>
        <w:rFonts w:ascii="Georgia" w:hAnsi="Georgia"/>
        <w:noProof/>
      </w:rPr>
      <w:t>7</w:t>
    </w:r>
    <w:r w:rsidRPr="00973F15">
      <w:rPr>
        <w:rStyle w:val="PageNumber"/>
        <w:rFonts w:ascii="Georgia" w:hAnsi="Georgia"/>
      </w:rPr>
      <w:fldChar w:fldCharType="end"/>
    </w:r>
  </w:p>
  <w:p w14:paraId="5FCF220F" w14:textId="2A6BFD3A" w:rsidR="00C0510E" w:rsidRDefault="43353059" w:rsidP="00E6517A">
    <w:r w:rsidRPr="43353059">
      <w:rPr>
        <w:rFonts w:ascii="Georgia" w:eastAsia="Georgia" w:hAnsi="Georgia" w:cs="Georgia"/>
      </w:rPr>
      <w:t>Associated Students Supreme Constitution</w:t>
    </w:r>
  </w:p>
  <w:p w14:paraId="285A802D" w14:textId="77777777" w:rsidR="00C0510E" w:rsidRDefault="00C0510E" w:rsidP="003B46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B83BF" w14:textId="77777777" w:rsidR="00037801" w:rsidRDefault="00037801" w:rsidP="005324BE">
      <w:pPr>
        <w:spacing w:after="0" w:line="240" w:lineRule="auto"/>
      </w:pPr>
      <w:r>
        <w:separator/>
      </w:r>
    </w:p>
  </w:footnote>
  <w:footnote w:type="continuationSeparator" w:id="0">
    <w:p w14:paraId="207B92E4" w14:textId="77777777" w:rsidR="00037801" w:rsidRDefault="00037801" w:rsidP="00532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048D" w14:textId="6F2FD70D" w:rsidR="007D798E" w:rsidRDefault="00C96F18">
    <w:pPr>
      <w:pStyle w:val="Header"/>
    </w:pPr>
    <w:r>
      <w:rPr>
        <w:noProof/>
      </w:rPr>
      <w:pict w14:anchorId="4FDC6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86.55pt;height:73.3pt;rotation:315;z-index:-251658752;mso-position-horizontal:center;mso-position-horizontal-relative:margin;mso-position-vertical:center;mso-position-vertical-relative:margin" o:allowincell="f" fillcolor="silver" stroked="f">
          <v:textpath style="font-family:&quot;Calibri&quot;;font-size:1pt" string="SECON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ADB3B" w14:textId="35D2B328" w:rsidR="005B09A1" w:rsidRDefault="005B0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AEBF7" w14:textId="1959FF8B" w:rsidR="007D798E" w:rsidRDefault="007D79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2ECDE" w14:textId="09D7E9D3" w:rsidR="007D798E" w:rsidRDefault="007D79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59B3D" w14:textId="2CAD27AD" w:rsidR="007D798E" w:rsidRDefault="007D798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A6928" w14:textId="3B31EC30" w:rsidR="007D798E" w:rsidRDefault="007D7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D2F"/>
    <w:multiLevelType w:val="hybridMultilevel"/>
    <w:tmpl w:val="89FE444A"/>
    <w:lvl w:ilvl="0" w:tplc="04090015">
      <w:start w:val="1"/>
      <w:numFmt w:val="upperLetter"/>
      <w:lvlText w:val="%1."/>
      <w:lvlJc w:val="left"/>
      <w:pPr>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725882"/>
    <w:multiLevelType w:val="hybridMultilevel"/>
    <w:tmpl w:val="C8FCE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27241"/>
    <w:multiLevelType w:val="hybridMultilevel"/>
    <w:tmpl w:val="89FE444A"/>
    <w:lvl w:ilvl="0" w:tplc="04090015">
      <w:start w:val="1"/>
      <w:numFmt w:val="upperLetter"/>
      <w:lvlText w:val="%1."/>
      <w:lvlJc w:val="left"/>
      <w:pPr>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3D036E"/>
    <w:multiLevelType w:val="hybridMultilevel"/>
    <w:tmpl w:val="293ADECE"/>
    <w:lvl w:ilvl="0" w:tplc="FFFFFFFF">
      <w:start w:val="1"/>
      <w:numFmt w:val="upp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A403727"/>
    <w:multiLevelType w:val="hybridMultilevel"/>
    <w:tmpl w:val="FE8850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942A1"/>
    <w:multiLevelType w:val="hybridMultilevel"/>
    <w:tmpl w:val="293ADECE"/>
    <w:lvl w:ilvl="0" w:tplc="FFFFFFFF">
      <w:start w:val="1"/>
      <w:numFmt w:val="upp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9090A02"/>
    <w:multiLevelType w:val="hybridMultilevel"/>
    <w:tmpl w:val="5F1880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A24E0"/>
    <w:multiLevelType w:val="hybridMultilevel"/>
    <w:tmpl w:val="89FE444A"/>
    <w:lvl w:ilvl="0" w:tplc="04090015">
      <w:start w:val="1"/>
      <w:numFmt w:val="upperLetter"/>
      <w:lvlText w:val="%1."/>
      <w:lvlJc w:val="left"/>
      <w:pPr>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9EB470C"/>
    <w:multiLevelType w:val="hybridMultilevel"/>
    <w:tmpl w:val="C8FCE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93DFB"/>
    <w:multiLevelType w:val="hybridMultilevel"/>
    <w:tmpl w:val="0A52513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42B2081"/>
    <w:multiLevelType w:val="hybridMultilevel"/>
    <w:tmpl w:val="27F2C8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973D5"/>
    <w:multiLevelType w:val="hybridMultilevel"/>
    <w:tmpl w:val="293ADEC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F305E91"/>
    <w:multiLevelType w:val="hybridMultilevel"/>
    <w:tmpl w:val="3BF81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74635E"/>
    <w:multiLevelType w:val="hybridMultilevel"/>
    <w:tmpl w:val="27F2C8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1314A7"/>
    <w:multiLevelType w:val="hybridMultilevel"/>
    <w:tmpl w:val="27F2C8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E295C"/>
    <w:multiLevelType w:val="hybridMultilevel"/>
    <w:tmpl w:val="89FE444A"/>
    <w:lvl w:ilvl="0" w:tplc="04090015">
      <w:start w:val="1"/>
      <w:numFmt w:val="upperLetter"/>
      <w:lvlText w:val="%1."/>
      <w:lvlJc w:val="left"/>
      <w:pPr>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4626E73"/>
    <w:multiLevelType w:val="hybridMultilevel"/>
    <w:tmpl w:val="27F2C8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E310D8"/>
    <w:multiLevelType w:val="hybridMultilevel"/>
    <w:tmpl w:val="C8FCE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AD1E34"/>
    <w:multiLevelType w:val="hybridMultilevel"/>
    <w:tmpl w:val="563EF0BA"/>
    <w:lvl w:ilvl="0" w:tplc="9702C1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16"/>
  </w:num>
  <w:num w:numId="4">
    <w:abstractNumId w:val="2"/>
  </w:num>
  <w:num w:numId="5">
    <w:abstractNumId w:val="17"/>
  </w:num>
  <w:num w:numId="6">
    <w:abstractNumId w:val="0"/>
  </w:num>
  <w:num w:numId="7">
    <w:abstractNumId w:val="11"/>
  </w:num>
  <w:num w:numId="8">
    <w:abstractNumId w:val="10"/>
  </w:num>
  <w:num w:numId="9">
    <w:abstractNumId w:val="12"/>
  </w:num>
  <w:num w:numId="10">
    <w:abstractNumId w:val="15"/>
  </w:num>
  <w:num w:numId="11">
    <w:abstractNumId w:val="4"/>
  </w:num>
  <w:num w:numId="12">
    <w:abstractNumId w:val="1"/>
  </w:num>
  <w:num w:numId="13">
    <w:abstractNumId w:val="18"/>
  </w:num>
  <w:num w:numId="14">
    <w:abstractNumId w:val="8"/>
  </w:num>
  <w:num w:numId="15">
    <w:abstractNumId w:val="14"/>
  </w:num>
  <w:num w:numId="16">
    <w:abstractNumId w:val="3"/>
  </w:num>
  <w:num w:numId="17">
    <w:abstractNumId w:val="7"/>
  </w:num>
  <w:num w:numId="18">
    <w:abstractNumId w:val="13"/>
  </w:num>
  <w:num w:numId="1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AB"/>
    <w:rsid w:val="000049DF"/>
    <w:rsid w:val="00004B30"/>
    <w:rsid w:val="000054C5"/>
    <w:rsid w:val="000100E8"/>
    <w:rsid w:val="00011919"/>
    <w:rsid w:val="00015F9E"/>
    <w:rsid w:val="0002086C"/>
    <w:rsid w:val="00026C8A"/>
    <w:rsid w:val="000335D8"/>
    <w:rsid w:val="00037801"/>
    <w:rsid w:val="0004020E"/>
    <w:rsid w:val="0004059D"/>
    <w:rsid w:val="0004556E"/>
    <w:rsid w:val="00052883"/>
    <w:rsid w:val="000533C0"/>
    <w:rsid w:val="00053635"/>
    <w:rsid w:val="000537DB"/>
    <w:rsid w:val="00054C3B"/>
    <w:rsid w:val="0006095F"/>
    <w:rsid w:val="00064CCD"/>
    <w:rsid w:val="000731CA"/>
    <w:rsid w:val="00073DAE"/>
    <w:rsid w:val="00083FF3"/>
    <w:rsid w:val="00084145"/>
    <w:rsid w:val="000954FC"/>
    <w:rsid w:val="00096F91"/>
    <w:rsid w:val="000A0ABF"/>
    <w:rsid w:val="000A550C"/>
    <w:rsid w:val="000A5E43"/>
    <w:rsid w:val="000A63DE"/>
    <w:rsid w:val="000B18AC"/>
    <w:rsid w:val="000B39C9"/>
    <w:rsid w:val="000C7923"/>
    <w:rsid w:val="000D7BCE"/>
    <w:rsid w:val="000E4EBF"/>
    <w:rsid w:val="000E691D"/>
    <w:rsid w:val="000F1685"/>
    <w:rsid w:val="000F1FEE"/>
    <w:rsid w:val="000F2A25"/>
    <w:rsid w:val="000F3825"/>
    <w:rsid w:val="000F703C"/>
    <w:rsid w:val="0010136A"/>
    <w:rsid w:val="00103FCC"/>
    <w:rsid w:val="001059F6"/>
    <w:rsid w:val="00106584"/>
    <w:rsid w:val="00117C2A"/>
    <w:rsid w:val="001200CB"/>
    <w:rsid w:val="001214D2"/>
    <w:rsid w:val="00126740"/>
    <w:rsid w:val="00127E50"/>
    <w:rsid w:val="00127F0F"/>
    <w:rsid w:val="00133642"/>
    <w:rsid w:val="00133F4B"/>
    <w:rsid w:val="00134DF7"/>
    <w:rsid w:val="00136380"/>
    <w:rsid w:val="00140E6E"/>
    <w:rsid w:val="00141928"/>
    <w:rsid w:val="00144387"/>
    <w:rsid w:val="001447BF"/>
    <w:rsid w:val="00144CD1"/>
    <w:rsid w:val="001479EA"/>
    <w:rsid w:val="001574E4"/>
    <w:rsid w:val="00163AEA"/>
    <w:rsid w:val="00170378"/>
    <w:rsid w:val="001705B8"/>
    <w:rsid w:val="00171A07"/>
    <w:rsid w:val="001738AF"/>
    <w:rsid w:val="00181EBA"/>
    <w:rsid w:val="00187442"/>
    <w:rsid w:val="001922B8"/>
    <w:rsid w:val="001940B3"/>
    <w:rsid w:val="00195B1C"/>
    <w:rsid w:val="001A3E94"/>
    <w:rsid w:val="001B3632"/>
    <w:rsid w:val="001B4222"/>
    <w:rsid w:val="001B4FDC"/>
    <w:rsid w:val="001B5332"/>
    <w:rsid w:val="001D04BD"/>
    <w:rsid w:val="001D0A24"/>
    <w:rsid w:val="001D0EE5"/>
    <w:rsid w:val="001D47B4"/>
    <w:rsid w:val="001D5633"/>
    <w:rsid w:val="001E35D9"/>
    <w:rsid w:val="001E36E8"/>
    <w:rsid w:val="001E6A2E"/>
    <w:rsid w:val="001E75DA"/>
    <w:rsid w:val="001F3D03"/>
    <w:rsid w:val="001F654C"/>
    <w:rsid w:val="001F6834"/>
    <w:rsid w:val="00212185"/>
    <w:rsid w:val="00212F60"/>
    <w:rsid w:val="002139FD"/>
    <w:rsid w:val="00220829"/>
    <w:rsid w:val="002253B7"/>
    <w:rsid w:val="0022543F"/>
    <w:rsid w:val="00226A04"/>
    <w:rsid w:val="0023081B"/>
    <w:rsid w:val="0023393C"/>
    <w:rsid w:val="00235A99"/>
    <w:rsid w:val="00235B70"/>
    <w:rsid w:val="00236AB1"/>
    <w:rsid w:val="00242651"/>
    <w:rsid w:val="00243D6B"/>
    <w:rsid w:val="00244433"/>
    <w:rsid w:val="002448DD"/>
    <w:rsid w:val="00244DB1"/>
    <w:rsid w:val="00245A81"/>
    <w:rsid w:val="00246CA4"/>
    <w:rsid w:val="00252684"/>
    <w:rsid w:val="00255632"/>
    <w:rsid w:val="002631A5"/>
    <w:rsid w:val="00263EFB"/>
    <w:rsid w:val="00267D16"/>
    <w:rsid w:val="00267E50"/>
    <w:rsid w:val="002717EC"/>
    <w:rsid w:val="00275F72"/>
    <w:rsid w:val="00280E27"/>
    <w:rsid w:val="0028673B"/>
    <w:rsid w:val="00292393"/>
    <w:rsid w:val="002926BD"/>
    <w:rsid w:val="002A108A"/>
    <w:rsid w:val="002A12F9"/>
    <w:rsid w:val="002B0AF8"/>
    <w:rsid w:val="002B4DE0"/>
    <w:rsid w:val="002C153C"/>
    <w:rsid w:val="002C3EAF"/>
    <w:rsid w:val="002D4870"/>
    <w:rsid w:val="002D4BE3"/>
    <w:rsid w:val="002D54A6"/>
    <w:rsid w:val="002E5F44"/>
    <w:rsid w:val="002F759C"/>
    <w:rsid w:val="00300CEF"/>
    <w:rsid w:val="00301907"/>
    <w:rsid w:val="00302867"/>
    <w:rsid w:val="00303CB9"/>
    <w:rsid w:val="003041EF"/>
    <w:rsid w:val="00315E6F"/>
    <w:rsid w:val="003234D5"/>
    <w:rsid w:val="00323B7C"/>
    <w:rsid w:val="00333B2E"/>
    <w:rsid w:val="003369B8"/>
    <w:rsid w:val="00340ACE"/>
    <w:rsid w:val="00340EA2"/>
    <w:rsid w:val="0034300C"/>
    <w:rsid w:val="00343835"/>
    <w:rsid w:val="0034625D"/>
    <w:rsid w:val="00347E7D"/>
    <w:rsid w:val="003502E7"/>
    <w:rsid w:val="003532DA"/>
    <w:rsid w:val="00353EE0"/>
    <w:rsid w:val="0035496E"/>
    <w:rsid w:val="00361F77"/>
    <w:rsid w:val="0037555A"/>
    <w:rsid w:val="00377900"/>
    <w:rsid w:val="003807D2"/>
    <w:rsid w:val="00380D21"/>
    <w:rsid w:val="003909AF"/>
    <w:rsid w:val="00391204"/>
    <w:rsid w:val="003927C8"/>
    <w:rsid w:val="003970E5"/>
    <w:rsid w:val="003A21B6"/>
    <w:rsid w:val="003A4809"/>
    <w:rsid w:val="003A51F3"/>
    <w:rsid w:val="003B2AD2"/>
    <w:rsid w:val="003B4621"/>
    <w:rsid w:val="003B537F"/>
    <w:rsid w:val="003C30DD"/>
    <w:rsid w:val="003C4F58"/>
    <w:rsid w:val="003C6055"/>
    <w:rsid w:val="003D0172"/>
    <w:rsid w:val="003D4790"/>
    <w:rsid w:val="003D78B2"/>
    <w:rsid w:val="003D79EC"/>
    <w:rsid w:val="003E10EF"/>
    <w:rsid w:val="003E27DF"/>
    <w:rsid w:val="003E2EE4"/>
    <w:rsid w:val="003E4EB7"/>
    <w:rsid w:val="003E4EFB"/>
    <w:rsid w:val="003E6280"/>
    <w:rsid w:val="003E72E5"/>
    <w:rsid w:val="003F1072"/>
    <w:rsid w:val="003F475B"/>
    <w:rsid w:val="0040332C"/>
    <w:rsid w:val="00405819"/>
    <w:rsid w:val="0041195A"/>
    <w:rsid w:val="00412258"/>
    <w:rsid w:val="0041675C"/>
    <w:rsid w:val="0042021B"/>
    <w:rsid w:val="0042069C"/>
    <w:rsid w:val="004258FD"/>
    <w:rsid w:val="00426858"/>
    <w:rsid w:val="00427980"/>
    <w:rsid w:val="004323B1"/>
    <w:rsid w:val="004326AB"/>
    <w:rsid w:val="004330A7"/>
    <w:rsid w:val="00433376"/>
    <w:rsid w:val="00434A32"/>
    <w:rsid w:val="00435E9B"/>
    <w:rsid w:val="004419F3"/>
    <w:rsid w:val="0044264B"/>
    <w:rsid w:val="00447541"/>
    <w:rsid w:val="00452BC4"/>
    <w:rsid w:val="00453F18"/>
    <w:rsid w:val="00454E39"/>
    <w:rsid w:val="00460AC9"/>
    <w:rsid w:val="00460FA3"/>
    <w:rsid w:val="00462768"/>
    <w:rsid w:val="00462CD0"/>
    <w:rsid w:val="0046313D"/>
    <w:rsid w:val="004712E0"/>
    <w:rsid w:val="004751DE"/>
    <w:rsid w:val="00475B53"/>
    <w:rsid w:val="00481D09"/>
    <w:rsid w:val="00485BEE"/>
    <w:rsid w:val="00487DEA"/>
    <w:rsid w:val="0049236C"/>
    <w:rsid w:val="004937FA"/>
    <w:rsid w:val="00497545"/>
    <w:rsid w:val="004A1644"/>
    <w:rsid w:val="004A1DFB"/>
    <w:rsid w:val="004A4C50"/>
    <w:rsid w:val="004A5327"/>
    <w:rsid w:val="004B6858"/>
    <w:rsid w:val="004C5613"/>
    <w:rsid w:val="004C6BB0"/>
    <w:rsid w:val="004D457C"/>
    <w:rsid w:val="004D5EC6"/>
    <w:rsid w:val="004E13E0"/>
    <w:rsid w:val="004E3329"/>
    <w:rsid w:val="004E376A"/>
    <w:rsid w:val="004E3F87"/>
    <w:rsid w:val="004E5693"/>
    <w:rsid w:val="004E5C3D"/>
    <w:rsid w:val="004F0E2D"/>
    <w:rsid w:val="004F2242"/>
    <w:rsid w:val="00501946"/>
    <w:rsid w:val="00501E8E"/>
    <w:rsid w:val="00502463"/>
    <w:rsid w:val="005029F2"/>
    <w:rsid w:val="005036D7"/>
    <w:rsid w:val="00505E38"/>
    <w:rsid w:val="00507CFB"/>
    <w:rsid w:val="00510D6B"/>
    <w:rsid w:val="00511399"/>
    <w:rsid w:val="00513936"/>
    <w:rsid w:val="005214EB"/>
    <w:rsid w:val="00522024"/>
    <w:rsid w:val="0052217B"/>
    <w:rsid w:val="00527B5A"/>
    <w:rsid w:val="0053078B"/>
    <w:rsid w:val="005324BE"/>
    <w:rsid w:val="005324D0"/>
    <w:rsid w:val="00533198"/>
    <w:rsid w:val="0054023E"/>
    <w:rsid w:val="00540C3E"/>
    <w:rsid w:val="00547950"/>
    <w:rsid w:val="005507FE"/>
    <w:rsid w:val="00554AB2"/>
    <w:rsid w:val="00554AED"/>
    <w:rsid w:val="00557267"/>
    <w:rsid w:val="0055740C"/>
    <w:rsid w:val="00563473"/>
    <w:rsid w:val="00573406"/>
    <w:rsid w:val="00576D21"/>
    <w:rsid w:val="0057744A"/>
    <w:rsid w:val="005815ED"/>
    <w:rsid w:val="005858BC"/>
    <w:rsid w:val="005903DF"/>
    <w:rsid w:val="00594284"/>
    <w:rsid w:val="00594698"/>
    <w:rsid w:val="00595B48"/>
    <w:rsid w:val="00595FD0"/>
    <w:rsid w:val="00596417"/>
    <w:rsid w:val="005A14D4"/>
    <w:rsid w:val="005A41FE"/>
    <w:rsid w:val="005A504D"/>
    <w:rsid w:val="005A7C30"/>
    <w:rsid w:val="005B09A1"/>
    <w:rsid w:val="005B5452"/>
    <w:rsid w:val="005C114A"/>
    <w:rsid w:val="005C7E11"/>
    <w:rsid w:val="005D1530"/>
    <w:rsid w:val="005D3B97"/>
    <w:rsid w:val="005D4EDA"/>
    <w:rsid w:val="005D614D"/>
    <w:rsid w:val="005D7040"/>
    <w:rsid w:val="005D74C8"/>
    <w:rsid w:val="005E594A"/>
    <w:rsid w:val="005E5BD6"/>
    <w:rsid w:val="005E60F7"/>
    <w:rsid w:val="005F5DB2"/>
    <w:rsid w:val="005F5ED9"/>
    <w:rsid w:val="005F72A1"/>
    <w:rsid w:val="00601D25"/>
    <w:rsid w:val="00607C59"/>
    <w:rsid w:val="006147CD"/>
    <w:rsid w:val="006239B8"/>
    <w:rsid w:val="006256DC"/>
    <w:rsid w:val="00625B48"/>
    <w:rsid w:val="00626D28"/>
    <w:rsid w:val="0062767D"/>
    <w:rsid w:val="0063306C"/>
    <w:rsid w:val="0063530D"/>
    <w:rsid w:val="006365A0"/>
    <w:rsid w:val="00641FB7"/>
    <w:rsid w:val="006425D9"/>
    <w:rsid w:val="0064459D"/>
    <w:rsid w:val="00646D3F"/>
    <w:rsid w:val="00655A2B"/>
    <w:rsid w:val="00656099"/>
    <w:rsid w:val="00664B02"/>
    <w:rsid w:val="00676D15"/>
    <w:rsid w:val="00680CA9"/>
    <w:rsid w:val="00682817"/>
    <w:rsid w:val="00692536"/>
    <w:rsid w:val="006933DE"/>
    <w:rsid w:val="006A3609"/>
    <w:rsid w:val="006A6168"/>
    <w:rsid w:val="006A6D7D"/>
    <w:rsid w:val="006B396B"/>
    <w:rsid w:val="006B59FD"/>
    <w:rsid w:val="006C25B6"/>
    <w:rsid w:val="006C6B54"/>
    <w:rsid w:val="006D09D9"/>
    <w:rsid w:val="006D1852"/>
    <w:rsid w:val="006D37B2"/>
    <w:rsid w:val="006D5861"/>
    <w:rsid w:val="006E359D"/>
    <w:rsid w:val="006E4D51"/>
    <w:rsid w:val="006F0605"/>
    <w:rsid w:val="006F79E6"/>
    <w:rsid w:val="00701633"/>
    <w:rsid w:val="00701A9E"/>
    <w:rsid w:val="00702DF5"/>
    <w:rsid w:val="00704209"/>
    <w:rsid w:val="00704D5C"/>
    <w:rsid w:val="00710F3E"/>
    <w:rsid w:val="0071476F"/>
    <w:rsid w:val="007148E9"/>
    <w:rsid w:val="0071622A"/>
    <w:rsid w:val="00731118"/>
    <w:rsid w:val="00731571"/>
    <w:rsid w:val="00731E5B"/>
    <w:rsid w:val="00732373"/>
    <w:rsid w:val="007337AB"/>
    <w:rsid w:val="007411A5"/>
    <w:rsid w:val="00745F00"/>
    <w:rsid w:val="00746568"/>
    <w:rsid w:val="0075007C"/>
    <w:rsid w:val="00756D65"/>
    <w:rsid w:val="00763E73"/>
    <w:rsid w:val="00771DFA"/>
    <w:rsid w:val="00772131"/>
    <w:rsid w:val="007762F9"/>
    <w:rsid w:val="007767EF"/>
    <w:rsid w:val="00777258"/>
    <w:rsid w:val="00780AFA"/>
    <w:rsid w:val="0078213D"/>
    <w:rsid w:val="00787274"/>
    <w:rsid w:val="007905B6"/>
    <w:rsid w:val="00794419"/>
    <w:rsid w:val="00794969"/>
    <w:rsid w:val="00795160"/>
    <w:rsid w:val="007A02D8"/>
    <w:rsid w:val="007A2576"/>
    <w:rsid w:val="007A3034"/>
    <w:rsid w:val="007A5232"/>
    <w:rsid w:val="007B2452"/>
    <w:rsid w:val="007B3583"/>
    <w:rsid w:val="007B6CC2"/>
    <w:rsid w:val="007B788A"/>
    <w:rsid w:val="007C0325"/>
    <w:rsid w:val="007C6636"/>
    <w:rsid w:val="007D08F4"/>
    <w:rsid w:val="007D163B"/>
    <w:rsid w:val="007D2961"/>
    <w:rsid w:val="007D38EC"/>
    <w:rsid w:val="007D798E"/>
    <w:rsid w:val="007E22B2"/>
    <w:rsid w:val="007E677B"/>
    <w:rsid w:val="007F3660"/>
    <w:rsid w:val="007F46AF"/>
    <w:rsid w:val="00800E4A"/>
    <w:rsid w:val="00802CB5"/>
    <w:rsid w:val="008070C9"/>
    <w:rsid w:val="00811742"/>
    <w:rsid w:val="00812F2F"/>
    <w:rsid w:val="00813995"/>
    <w:rsid w:val="00814825"/>
    <w:rsid w:val="00815703"/>
    <w:rsid w:val="0081647B"/>
    <w:rsid w:val="00826588"/>
    <w:rsid w:val="00837392"/>
    <w:rsid w:val="00837669"/>
    <w:rsid w:val="00842DBC"/>
    <w:rsid w:val="00844C9D"/>
    <w:rsid w:val="00850E45"/>
    <w:rsid w:val="00852326"/>
    <w:rsid w:val="00853C64"/>
    <w:rsid w:val="00860BCA"/>
    <w:rsid w:val="00864A74"/>
    <w:rsid w:val="008739F3"/>
    <w:rsid w:val="00883A14"/>
    <w:rsid w:val="00885D5D"/>
    <w:rsid w:val="0089390F"/>
    <w:rsid w:val="008948C6"/>
    <w:rsid w:val="008972A3"/>
    <w:rsid w:val="008A0335"/>
    <w:rsid w:val="008A3A3F"/>
    <w:rsid w:val="008A3ACE"/>
    <w:rsid w:val="008A520B"/>
    <w:rsid w:val="008B349F"/>
    <w:rsid w:val="008B5010"/>
    <w:rsid w:val="008C3127"/>
    <w:rsid w:val="008C5929"/>
    <w:rsid w:val="008D3FEE"/>
    <w:rsid w:val="008D5E69"/>
    <w:rsid w:val="008E131D"/>
    <w:rsid w:val="008E2CFF"/>
    <w:rsid w:val="008E51F8"/>
    <w:rsid w:val="008E7AEB"/>
    <w:rsid w:val="00901889"/>
    <w:rsid w:val="00903F37"/>
    <w:rsid w:val="00905BD5"/>
    <w:rsid w:val="00906294"/>
    <w:rsid w:val="009113BD"/>
    <w:rsid w:val="009116FE"/>
    <w:rsid w:val="00917737"/>
    <w:rsid w:val="00917F25"/>
    <w:rsid w:val="00920F10"/>
    <w:rsid w:val="00921466"/>
    <w:rsid w:val="009216D2"/>
    <w:rsid w:val="00921F16"/>
    <w:rsid w:val="00927B50"/>
    <w:rsid w:val="00930EE2"/>
    <w:rsid w:val="00933034"/>
    <w:rsid w:val="00934584"/>
    <w:rsid w:val="0094095D"/>
    <w:rsid w:val="00941604"/>
    <w:rsid w:val="009440C9"/>
    <w:rsid w:val="009468CA"/>
    <w:rsid w:val="0095040F"/>
    <w:rsid w:val="0096023B"/>
    <w:rsid w:val="00973D5D"/>
    <w:rsid w:val="00977E02"/>
    <w:rsid w:val="0098152A"/>
    <w:rsid w:val="0098563F"/>
    <w:rsid w:val="00987559"/>
    <w:rsid w:val="009940F3"/>
    <w:rsid w:val="009945BA"/>
    <w:rsid w:val="009A2B86"/>
    <w:rsid w:val="009A2BC8"/>
    <w:rsid w:val="009A3A9B"/>
    <w:rsid w:val="009A66DE"/>
    <w:rsid w:val="009B00A2"/>
    <w:rsid w:val="009B27B3"/>
    <w:rsid w:val="009B3CCE"/>
    <w:rsid w:val="009C099D"/>
    <w:rsid w:val="009C0DA5"/>
    <w:rsid w:val="009C134F"/>
    <w:rsid w:val="009C1B49"/>
    <w:rsid w:val="009C2B52"/>
    <w:rsid w:val="009C3E71"/>
    <w:rsid w:val="009C61CB"/>
    <w:rsid w:val="009C7B85"/>
    <w:rsid w:val="009D3445"/>
    <w:rsid w:val="009D393E"/>
    <w:rsid w:val="009D3D7D"/>
    <w:rsid w:val="009D4C04"/>
    <w:rsid w:val="009D6D6A"/>
    <w:rsid w:val="009E0985"/>
    <w:rsid w:val="009E722E"/>
    <w:rsid w:val="009F0687"/>
    <w:rsid w:val="009F1790"/>
    <w:rsid w:val="009F3551"/>
    <w:rsid w:val="009F4E7F"/>
    <w:rsid w:val="009F57EA"/>
    <w:rsid w:val="00A015A3"/>
    <w:rsid w:val="00A0522B"/>
    <w:rsid w:val="00A06D19"/>
    <w:rsid w:val="00A133C1"/>
    <w:rsid w:val="00A1447A"/>
    <w:rsid w:val="00A212B6"/>
    <w:rsid w:val="00A23DA5"/>
    <w:rsid w:val="00A275C2"/>
    <w:rsid w:val="00A27918"/>
    <w:rsid w:val="00A30561"/>
    <w:rsid w:val="00A37E12"/>
    <w:rsid w:val="00A40EC9"/>
    <w:rsid w:val="00A419EB"/>
    <w:rsid w:val="00A4534E"/>
    <w:rsid w:val="00A61654"/>
    <w:rsid w:val="00A61D5E"/>
    <w:rsid w:val="00A65FD7"/>
    <w:rsid w:val="00A76A8D"/>
    <w:rsid w:val="00A80E77"/>
    <w:rsid w:val="00A8190A"/>
    <w:rsid w:val="00A82F67"/>
    <w:rsid w:val="00A8500D"/>
    <w:rsid w:val="00A93C86"/>
    <w:rsid w:val="00A957E2"/>
    <w:rsid w:val="00A96C20"/>
    <w:rsid w:val="00A97EDF"/>
    <w:rsid w:val="00AA0D29"/>
    <w:rsid w:val="00AA3DB4"/>
    <w:rsid w:val="00AB19D7"/>
    <w:rsid w:val="00AB2DD6"/>
    <w:rsid w:val="00AB5766"/>
    <w:rsid w:val="00AB582F"/>
    <w:rsid w:val="00AC167E"/>
    <w:rsid w:val="00AC360C"/>
    <w:rsid w:val="00AC75C6"/>
    <w:rsid w:val="00AD0527"/>
    <w:rsid w:val="00AD24D6"/>
    <w:rsid w:val="00AD2D4C"/>
    <w:rsid w:val="00AD706F"/>
    <w:rsid w:val="00AD70D2"/>
    <w:rsid w:val="00AE325C"/>
    <w:rsid w:val="00AE7BD8"/>
    <w:rsid w:val="00AE7F21"/>
    <w:rsid w:val="00AF0E3E"/>
    <w:rsid w:val="00AF650E"/>
    <w:rsid w:val="00B03E6A"/>
    <w:rsid w:val="00B05677"/>
    <w:rsid w:val="00B06282"/>
    <w:rsid w:val="00B116AB"/>
    <w:rsid w:val="00B1366D"/>
    <w:rsid w:val="00B17081"/>
    <w:rsid w:val="00B17B13"/>
    <w:rsid w:val="00B27B4E"/>
    <w:rsid w:val="00B379DD"/>
    <w:rsid w:val="00B44BAE"/>
    <w:rsid w:val="00B47F9D"/>
    <w:rsid w:val="00B5046D"/>
    <w:rsid w:val="00B55395"/>
    <w:rsid w:val="00B55B68"/>
    <w:rsid w:val="00B62507"/>
    <w:rsid w:val="00B63560"/>
    <w:rsid w:val="00B67D9F"/>
    <w:rsid w:val="00B70034"/>
    <w:rsid w:val="00B75F8D"/>
    <w:rsid w:val="00B816AB"/>
    <w:rsid w:val="00B8255C"/>
    <w:rsid w:val="00B90EB0"/>
    <w:rsid w:val="00B939AF"/>
    <w:rsid w:val="00BA788C"/>
    <w:rsid w:val="00BB1C1B"/>
    <w:rsid w:val="00BB2AA3"/>
    <w:rsid w:val="00BB608A"/>
    <w:rsid w:val="00BB7D31"/>
    <w:rsid w:val="00BC014A"/>
    <w:rsid w:val="00BD2BCF"/>
    <w:rsid w:val="00BD5024"/>
    <w:rsid w:val="00BD65F4"/>
    <w:rsid w:val="00BE0F04"/>
    <w:rsid w:val="00BE225A"/>
    <w:rsid w:val="00BE2331"/>
    <w:rsid w:val="00BE634A"/>
    <w:rsid w:val="00BE6A25"/>
    <w:rsid w:val="00BF1C2D"/>
    <w:rsid w:val="00BF2A78"/>
    <w:rsid w:val="00BF318A"/>
    <w:rsid w:val="00BF70A7"/>
    <w:rsid w:val="00C00D19"/>
    <w:rsid w:val="00C0510E"/>
    <w:rsid w:val="00C1274D"/>
    <w:rsid w:val="00C13A08"/>
    <w:rsid w:val="00C205CB"/>
    <w:rsid w:val="00C219D7"/>
    <w:rsid w:val="00C24282"/>
    <w:rsid w:val="00C2544B"/>
    <w:rsid w:val="00C26A00"/>
    <w:rsid w:val="00C3578E"/>
    <w:rsid w:val="00C378DC"/>
    <w:rsid w:val="00C40787"/>
    <w:rsid w:val="00C44E38"/>
    <w:rsid w:val="00C46856"/>
    <w:rsid w:val="00C47D37"/>
    <w:rsid w:val="00C50685"/>
    <w:rsid w:val="00C54E96"/>
    <w:rsid w:val="00C565C4"/>
    <w:rsid w:val="00C611F0"/>
    <w:rsid w:val="00C632A5"/>
    <w:rsid w:val="00C648E5"/>
    <w:rsid w:val="00C65A9C"/>
    <w:rsid w:val="00C66567"/>
    <w:rsid w:val="00C66DDB"/>
    <w:rsid w:val="00C727C4"/>
    <w:rsid w:val="00C73CED"/>
    <w:rsid w:val="00C74074"/>
    <w:rsid w:val="00C837EE"/>
    <w:rsid w:val="00C8531F"/>
    <w:rsid w:val="00C86D63"/>
    <w:rsid w:val="00C871DB"/>
    <w:rsid w:val="00C877CE"/>
    <w:rsid w:val="00C93A52"/>
    <w:rsid w:val="00C93FCF"/>
    <w:rsid w:val="00C96F18"/>
    <w:rsid w:val="00CA4D62"/>
    <w:rsid w:val="00CA7059"/>
    <w:rsid w:val="00CB7D4B"/>
    <w:rsid w:val="00CC013F"/>
    <w:rsid w:val="00CC1779"/>
    <w:rsid w:val="00CC43B1"/>
    <w:rsid w:val="00CC73C0"/>
    <w:rsid w:val="00CD1D2D"/>
    <w:rsid w:val="00CD6456"/>
    <w:rsid w:val="00CD7906"/>
    <w:rsid w:val="00CE1EA8"/>
    <w:rsid w:val="00CE7572"/>
    <w:rsid w:val="00CF2E85"/>
    <w:rsid w:val="00CF730B"/>
    <w:rsid w:val="00D0267C"/>
    <w:rsid w:val="00D0571D"/>
    <w:rsid w:val="00D0695E"/>
    <w:rsid w:val="00D11544"/>
    <w:rsid w:val="00D1293D"/>
    <w:rsid w:val="00D15B8F"/>
    <w:rsid w:val="00D174B6"/>
    <w:rsid w:val="00D200F4"/>
    <w:rsid w:val="00D247BD"/>
    <w:rsid w:val="00D26672"/>
    <w:rsid w:val="00D329A7"/>
    <w:rsid w:val="00D373A4"/>
    <w:rsid w:val="00D40590"/>
    <w:rsid w:val="00D4072A"/>
    <w:rsid w:val="00D418ED"/>
    <w:rsid w:val="00D432E6"/>
    <w:rsid w:val="00D5107D"/>
    <w:rsid w:val="00D51712"/>
    <w:rsid w:val="00D53319"/>
    <w:rsid w:val="00D57FF7"/>
    <w:rsid w:val="00D61862"/>
    <w:rsid w:val="00D6778F"/>
    <w:rsid w:val="00D7028C"/>
    <w:rsid w:val="00D72FC3"/>
    <w:rsid w:val="00D766D1"/>
    <w:rsid w:val="00D83729"/>
    <w:rsid w:val="00D872B5"/>
    <w:rsid w:val="00D913B2"/>
    <w:rsid w:val="00D94C1A"/>
    <w:rsid w:val="00D9550D"/>
    <w:rsid w:val="00DA68A3"/>
    <w:rsid w:val="00DB15D8"/>
    <w:rsid w:val="00DB3F99"/>
    <w:rsid w:val="00DB5670"/>
    <w:rsid w:val="00DC2F00"/>
    <w:rsid w:val="00DC6C6B"/>
    <w:rsid w:val="00DD1715"/>
    <w:rsid w:val="00DD3313"/>
    <w:rsid w:val="00DE1663"/>
    <w:rsid w:val="00DE2143"/>
    <w:rsid w:val="00DE2D5F"/>
    <w:rsid w:val="00DE4D29"/>
    <w:rsid w:val="00DE6D81"/>
    <w:rsid w:val="00DF1761"/>
    <w:rsid w:val="00DF1A34"/>
    <w:rsid w:val="00DF5B5F"/>
    <w:rsid w:val="00DF6388"/>
    <w:rsid w:val="00DF6CFA"/>
    <w:rsid w:val="00E02634"/>
    <w:rsid w:val="00E04D77"/>
    <w:rsid w:val="00E04E5B"/>
    <w:rsid w:val="00E10EEA"/>
    <w:rsid w:val="00E12C97"/>
    <w:rsid w:val="00E239E7"/>
    <w:rsid w:val="00E23A7E"/>
    <w:rsid w:val="00E26746"/>
    <w:rsid w:val="00E310E6"/>
    <w:rsid w:val="00E31667"/>
    <w:rsid w:val="00E32B39"/>
    <w:rsid w:val="00E33183"/>
    <w:rsid w:val="00E4267D"/>
    <w:rsid w:val="00E42865"/>
    <w:rsid w:val="00E5213D"/>
    <w:rsid w:val="00E57640"/>
    <w:rsid w:val="00E6517A"/>
    <w:rsid w:val="00E73642"/>
    <w:rsid w:val="00E753C6"/>
    <w:rsid w:val="00E76EED"/>
    <w:rsid w:val="00E80B5C"/>
    <w:rsid w:val="00E94673"/>
    <w:rsid w:val="00E962BA"/>
    <w:rsid w:val="00E96ECC"/>
    <w:rsid w:val="00EA0F15"/>
    <w:rsid w:val="00EA1F0A"/>
    <w:rsid w:val="00EA4121"/>
    <w:rsid w:val="00EB0FE7"/>
    <w:rsid w:val="00EB4705"/>
    <w:rsid w:val="00EB5331"/>
    <w:rsid w:val="00EB5584"/>
    <w:rsid w:val="00EC3D48"/>
    <w:rsid w:val="00EC4F66"/>
    <w:rsid w:val="00EE293E"/>
    <w:rsid w:val="00EE29A0"/>
    <w:rsid w:val="00EE3976"/>
    <w:rsid w:val="00EE4A02"/>
    <w:rsid w:val="00EE6208"/>
    <w:rsid w:val="00EE6343"/>
    <w:rsid w:val="00EE7450"/>
    <w:rsid w:val="00EF5D3B"/>
    <w:rsid w:val="00F0332A"/>
    <w:rsid w:val="00F038BD"/>
    <w:rsid w:val="00F11349"/>
    <w:rsid w:val="00F11649"/>
    <w:rsid w:val="00F12068"/>
    <w:rsid w:val="00F133EB"/>
    <w:rsid w:val="00F1371B"/>
    <w:rsid w:val="00F16CF0"/>
    <w:rsid w:val="00F20506"/>
    <w:rsid w:val="00F30450"/>
    <w:rsid w:val="00F310CB"/>
    <w:rsid w:val="00F34235"/>
    <w:rsid w:val="00F35603"/>
    <w:rsid w:val="00F42436"/>
    <w:rsid w:val="00F51EF0"/>
    <w:rsid w:val="00F54AF6"/>
    <w:rsid w:val="00F5738C"/>
    <w:rsid w:val="00F57FE9"/>
    <w:rsid w:val="00F620C8"/>
    <w:rsid w:val="00F62742"/>
    <w:rsid w:val="00F6581D"/>
    <w:rsid w:val="00F8097E"/>
    <w:rsid w:val="00F8388F"/>
    <w:rsid w:val="00F86E77"/>
    <w:rsid w:val="00F87E00"/>
    <w:rsid w:val="00F942C0"/>
    <w:rsid w:val="00F968F0"/>
    <w:rsid w:val="00FA7CD5"/>
    <w:rsid w:val="00FB527D"/>
    <w:rsid w:val="00FC0081"/>
    <w:rsid w:val="00FC1101"/>
    <w:rsid w:val="00FC4D23"/>
    <w:rsid w:val="00FD1A9E"/>
    <w:rsid w:val="00FD5614"/>
    <w:rsid w:val="00FE1AFC"/>
    <w:rsid w:val="00FE50B5"/>
    <w:rsid w:val="00FE6C7D"/>
    <w:rsid w:val="00FF1686"/>
    <w:rsid w:val="00FF1CC6"/>
    <w:rsid w:val="00FF78F0"/>
    <w:rsid w:val="351F657A"/>
    <w:rsid w:val="43353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9BA64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621"/>
    <w:pPr>
      <w:spacing w:after="200" w:line="276" w:lineRule="auto"/>
    </w:pPr>
    <w:rPr>
      <w:sz w:val="22"/>
      <w:szCs w:val="22"/>
    </w:rPr>
  </w:style>
  <w:style w:type="paragraph" w:styleId="Heading1">
    <w:name w:val="heading 1"/>
    <w:basedOn w:val="Normal"/>
    <w:next w:val="Normal"/>
    <w:link w:val="Heading1Char"/>
    <w:uiPriority w:val="99"/>
    <w:qFormat/>
    <w:rsid w:val="003B4621"/>
    <w:pPr>
      <w:jc w:val="center"/>
      <w:outlineLvl w:val="0"/>
    </w:pPr>
    <w:rPr>
      <w:rFonts w:ascii="Georgia" w:hAnsi="Georgia"/>
      <w:u w:val="single"/>
    </w:rPr>
  </w:style>
  <w:style w:type="paragraph" w:styleId="Heading2">
    <w:name w:val="heading 2"/>
    <w:basedOn w:val="Normal"/>
    <w:next w:val="Normal"/>
    <w:link w:val="Heading2Char"/>
    <w:uiPriority w:val="99"/>
    <w:qFormat/>
    <w:rsid w:val="003B4621"/>
    <w:pPr>
      <w:outlineLvl w:val="1"/>
    </w:pPr>
    <w:rPr>
      <w:rFonts w:ascii="Georgia" w:hAnsi="Georgia"/>
      <w:b/>
    </w:rPr>
  </w:style>
  <w:style w:type="paragraph" w:styleId="Heading3">
    <w:name w:val="heading 3"/>
    <w:basedOn w:val="Normal"/>
    <w:next w:val="Normal"/>
    <w:link w:val="Heading3Char"/>
    <w:uiPriority w:val="99"/>
    <w:qFormat/>
    <w:rsid w:val="00B116AB"/>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B4621"/>
    <w:rPr>
      <w:rFonts w:ascii="Georgia" w:eastAsia="Calibri" w:hAnsi="Georgia" w:cs="Times New Roman"/>
      <w:u w:val="single"/>
    </w:rPr>
  </w:style>
  <w:style w:type="character" w:customStyle="1" w:styleId="Heading2Char">
    <w:name w:val="Heading 2 Char"/>
    <w:link w:val="Heading2"/>
    <w:uiPriority w:val="99"/>
    <w:rsid w:val="003B4621"/>
    <w:rPr>
      <w:rFonts w:ascii="Georgia" w:eastAsia="Calibri" w:hAnsi="Georgia" w:cs="Times New Roman"/>
      <w:b/>
    </w:rPr>
  </w:style>
  <w:style w:type="character" w:customStyle="1" w:styleId="Heading3Char">
    <w:name w:val="Heading 3 Char"/>
    <w:link w:val="Heading3"/>
    <w:uiPriority w:val="99"/>
    <w:rsid w:val="00B116AB"/>
    <w:rPr>
      <w:rFonts w:ascii="Georgia" w:eastAsia="Calibri" w:hAnsi="Georgia" w:cs="Times New Roman"/>
      <w:u w:val="single"/>
    </w:rPr>
  </w:style>
  <w:style w:type="paragraph" w:styleId="ListParagraph">
    <w:name w:val="List Paragraph"/>
    <w:basedOn w:val="Normal"/>
    <w:qFormat/>
    <w:rsid w:val="00B116AB"/>
    <w:pPr>
      <w:ind w:left="720"/>
      <w:contextualSpacing/>
    </w:pPr>
  </w:style>
  <w:style w:type="paragraph" w:styleId="TOCHeading">
    <w:name w:val="TOC Heading"/>
    <w:basedOn w:val="Heading1"/>
    <w:next w:val="Normal"/>
    <w:uiPriority w:val="99"/>
    <w:qFormat/>
    <w:rsid w:val="003B4621"/>
    <w:pPr>
      <w:outlineLvl w:val="9"/>
    </w:pPr>
  </w:style>
  <w:style w:type="character" w:customStyle="1" w:styleId="BalloonTextChar">
    <w:name w:val="Balloon Text Char"/>
    <w:link w:val="BalloonText"/>
    <w:uiPriority w:val="99"/>
    <w:semiHidden/>
    <w:rsid w:val="003B4621"/>
    <w:rPr>
      <w:rFonts w:ascii="Tahoma" w:eastAsia="Calibri" w:hAnsi="Tahoma" w:cs="Tahoma"/>
      <w:sz w:val="16"/>
      <w:szCs w:val="16"/>
    </w:rPr>
  </w:style>
  <w:style w:type="paragraph" w:styleId="BalloonText">
    <w:name w:val="Balloon Text"/>
    <w:basedOn w:val="Normal"/>
    <w:link w:val="BalloonTextChar"/>
    <w:uiPriority w:val="99"/>
    <w:semiHidden/>
    <w:rsid w:val="003B4621"/>
    <w:pPr>
      <w:spacing w:after="0" w:line="240" w:lineRule="auto"/>
    </w:pPr>
    <w:rPr>
      <w:rFonts w:ascii="Tahoma" w:hAnsi="Tahoma" w:cs="Tahoma"/>
      <w:sz w:val="16"/>
      <w:szCs w:val="16"/>
    </w:rPr>
  </w:style>
  <w:style w:type="paragraph" w:styleId="TOC1">
    <w:name w:val="toc 1"/>
    <w:basedOn w:val="Normal"/>
    <w:next w:val="Normal"/>
    <w:autoRedefine/>
    <w:uiPriority w:val="39"/>
    <w:rsid w:val="003B4621"/>
    <w:pPr>
      <w:tabs>
        <w:tab w:val="right" w:leader="dot" w:pos="9350"/>
      </w:tabs>
      <w:spacing w:after="100"/>
    </w:pPr>
    <w:rPr>
      <w:rFonts w:ascii="Georgia" w:hAnsi="Georgia"/>
      <w:b/>
      <w:noProof/>
    </w:rPr>
  </w:style>
  <w:style w:type="paragraph" w:styleId="TOC2">
    <w:name w:val="toc 2"/>
    <w:basedOn w:val="Normal"/>
    <w:next w:val="Normal"/>
    <w:autoRedefine/>
    <w:uiPriority w:val="39"/>
    <w:rsid w:val="00BE225A"/>
    <w:pPr>
      <w:tabs>
        <w:tab w:val="right" w:leader="dot" w:pos="9350"/>
      </w:tabs>
      <w:spacing w:after="100"/>
      <w:ind w:left="220"/>
    </w:pPr>
    <w:rPr>
      <w:rFonts w:ascii="Georgia" w:eastAsia="Georgia" w:hAnsi="Georgia" w:cs="Georgia"/>
      <w:bCs/>
      <w:i/>
      <w:noProof/>
    </w:rPr>
  </w:style>
  <w:style w:type="character" w:styleId="Hyperlink">
    <w:name w:val="Hyperlink"/>
    <w:uiPriority w:val="99"/>
    <w:rsid w:val="003B4621"/>
    <w:rPr>
      <w:rFonts w:cs="Times New Roman"/>
      <w:color w:val="0000FF"/>
      <w:u w:val="single"/>
    </w:rPr>
  </w:style>
  <w:style w:type="character" w:customStyle="1" w:styleId="HeaderChar">
    <w:name w:val="Header Char"/>
    <w:link w:val="Header"/>
    <w:uiPriority w:val="99"/>
    <w:semiHidden/>
    <w:rsid w:val="003B4621"/>
    <w:rPr>
      <w:rFonts w:ascii="Calibri" w:eastAsia="Calibri" w:hAnsi="Calibri" w:cs="Times New Roman"/>
    </w:rPr>
  </w:style>
  <w:style w:type="paragraph" w:styleId="Header">
    <w:name w:val="header"/>
    <w:basedOn w:val="Normal"/>
    <w:link w:val="HeaderChar"/>
    <w:uiPriority w:val="99"/>
    <w:semiHidden/>
    <w:rsid w:val="003B4621"/>
    <w:pPr>
      <w:tabs>
        <w:tab w:val="center" w:pos="4680"/>
        <w:tab w:val="right" w:pos="9360"/>
      </w:tabs>
      <w:spacing w:after="0" w:line="240" w:lineRule="auto"/>
    </w:pPr>
  </w:style>
  <w:style w:type="paragraph" w:styleId="Footer">
    <w:name w:val="footer"/>
    <w:basedOn w:val="Normal"/>
    <w:link w:val="FooterChar"/>
    <w:uiPriority w:val="99"/>
    <w:rsid w:val="003B4621"/>
    <w:pPr>
      <w:tabs>
        <w:tab w:val="center" w:pos="4680"/>
        <w:tab w:val="right" w:pos="9360"/>
      </w:tabs>
      <w:spacing w:after="0" w:line="240" w:lineRule="auto"/>
    </w:pPr>
  </w:style>
  <w:style w:type="character" w:customStyle="1" w:styleId="FooterChar">
    <w:name w:val="Footer Char"/>
    <w:link w:val="Footer"/>
    <w:uiPriority w:val="99"/>
    <w:rsid w:val="003B4621"/>
    <w:rPr>
      <w:rFonts w:ascii="Calibri" w:eastAsia="Calibri" w:hAnsi="Calibri" w:cs="Times New Roman"/>
    </w:rPr>
  </w:style>
  <w:style w:type="character" w:styleId="PageNumber">
    <w:name w:val="page number"/>
    <w:uiPriority w:val="99"/>
    <w:rsid w:val="003B4621"/>
    <w:rPr>
      <w:rFonts w:cs="Times New Roman"/>
    </w:rPr>
  </w:style>
  <w:style w:type="paragraph" w:styleId="TOC3">
    <w:name w:val="toc 3"/>
    <w:basedOn w:val="Normal"/>
    <w:next w:val="Normal"/>
    <w:autoRedefine/>
    <w:uiPriority w:val="39"/>
    <w:rsid w:val="00DB15D8"/>
    <w:pPr>
      <w:tabs>
        <w:tab w:val="right" w:leader="dot" w:pos="9350"/>
      </w:tabs>
      <w:spacing w:after="100"/>
      <w:ind w:left="440"/>
    </w:pPr>
    <w:rPr>
      <w:rFonts w:ascii="Georgia" w:hAnsi="Georgia"/>
      <w:noProof/>
    </w:rPr>
  </w:style>
  <w:style w:type="character" w:styleId="LineNumber">
    <w:name w:val="line number"/>
    <w:basedOn w:val="DefaultParagraphFont"/>
    <w:uiPriority w:val="99"/>
    <w:semiHidden/>
    <w:unhideWhenUsed/>
    <w:rsid w:val="009216D2"/>
  </w:style>
  <w:style w:type="paragraph" w:styleId="TOC4">
    <w:name w:val="toc 4"/>
    <w:basedOn w:val="Normal"/>
    <w:next w:val="Normal"/>
    <w:autoRedefine/>
    <w:uiPriority w:val="39"/>
    <w:unhideWhenUsed/>
    <w:rsid w:val="00701633"/>
    <w:pPr>
      <w:spacing w:after="100"/>
      <w:ind w:left="660"/>
    </w:pPr>
    <w:rPr>
      <w:rFonts w:eastAsia="MS Mincho"/>
    </w:rPr>
  </w:style>
  <w:style w:type="paragraph" w:styleId="TOC5">
    <w:name w:val="toc 5"/>
    <w:basedOn w:val="Normal"/>
    <w:next w:val="Normal"/>
    <w:autoRedefine/>
    <w:uiPriority w:val="39"/>
    <w:unhideWhenUsed/>
    <w:rsid w:val="00701633"/>
    <w:pPr>
      <w:spacing w:after="100"/>
      <w:ind w:left="880"/>
    </w:pPr>
    <w:rPr>
      <w:rFonts w:eastAsia="MS Mincho"/>
    </w:rPr>
  </w:style>
  <w:style w:type="paragraph" w:styleId="TOC6">
    <w:name w:val="toc 6"/>
    <w:basedOn w:val="Normal"/>
    <w:next w:val="Normal"/>
    <w:autoRedefine/>
    <w:uiPriority w:val="39"/>
    <w:unhideWhenUsed/>
    <w:rsid w:val="00701633"/>
    <w:pPr>
      <w:spacing w:after="100"/>
      <w:ind w:left="1100"/>
    </w:pPr>
    <w:rPr>
      <w:rFonts w:eastAsia="MS Mincho"/>
    </w:rPr>
  </w:style>
  <w:style w:type="paragraph" w:styleId="TOC7">
    <w:name w:val="toc 7"/>
    <w:basedOn w:val="Normal"/>
    <w:next w:val="Normal"/>
    <w:autoRedefine/>
    <w:uiPriority w:val="39"/>
    <w:unhideWhenUsed/>
    <w:rsid w:val="00701633"/>
    <w:pPr>
      <w:spacing w:after="100"/>
      <w:ind w:left="1320"/>
    </w:pPr>
    <w:rPr>
      <w:rFonts w:eastAsia="MS Mincho"/>
    </w:rPr>
  </w:style>
  <w:style w:type="paragraph" w:styleId="TOC8">
    <w:name w:val="toc 8"/>
    <w:basedOn w:val="Normal"/>
    <w:next w:val="Normal"/>
    <w:autoRedefine/>
    <w:uiPriority w:val="39"/>
    <w:unhideWhenUsed/>
    <w:rsid w:val="00701633"/>
    <w:pPr>
      <w:spacing w:after="100"/>
      <w:ind w:left="1540"/>
    </w:pPr>
    <w:rPr>
      <w:rFonts w:eastAsia="MS Mincho"/>
    </w:rPr>
  </w:style>
  <w:style w:type="paragraph" w:styleId="TOC9">
    <w:name w:val="toc 9"/>
    <w:basedOn w:val="Normal"/>
    <w:next w:val="Normal"/>
    <w:autoRedefine/>
    <w:uiPriority w:val="39"/>
    <w:unhideWhenUsed/>
    <w:rsid w:val="00701633"/>
    <w:pPr>
      <w:spacing w:after="100"/>
      <w:ind w:left="1760"/>
    </w:pPr>
    <w:rPr>
      <w:rFonts w:eastAsia="MS Mincho"/>
    </w:rPr>
  </w:style>
  <w:style w:type="paragraph" w:styleId="NormalWeb">
    <w:name w:val="Normal (Web)"/>
    <w:basedOn w:val="Normal"/>
    <w:uiPriority w:val="99"/>
    <w:unhideWhenUsed/>
    <w:rsid w:val="00D766D1"/>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0B18AC"/>
    <w:rPr>
      <w:sz w:val="22"/>
      <w:szCs w:val="22"/>
    </w:rPr>
  </w:style>
  <w:style w:type="paragraph" w:styleId="DocumentMap">
    <w:name w:val="Document Map"/>
    <w:basedOn w:val="Normal"/>
    <w:link w:val="DocumentMapChar"/>
    <w:uiPriority w:val="99"/>
    <w:semiHidden/>
    <w:unhideWhenUsed/>
    <w:rsid w:val="00FB527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FB527D"/>
    <w:rPr>
      <w:rFonts w:ascii="Times New Roman" w:hAnsi="Times New Roman"/>
      <w:sz w:val="24"/>
      <w:szCs w:val="24"/>
    </w:rPr>
  </w:style>
  <w:style w:type="character" w:styleId="CommentReference">
    <w:name w:val="annotation reference"/>
    <w:basedOn w:val="DefaultParagraphFont"/>
    <w:uiPriority w:val="99"/>
    <w:semiHidden/>
    <w:unhideWhenUsed/>
    <w:rsid w:val="00F11349"/>
    <w:rPr>
      <w:sz w:val="16"/>
      <w:szCs w:val="16"/>
    </w:rPr>
  </w:style>
  <w:style w:type="paragraph" w:styleId="CommentText">
    <w:name w:val="annotation text"/>
    <w:basedOn w:val="Normal"/>
    <w:link w:val="CommentTextChar"/>
    <w:uiPriority w:val="99"/>
    <w:semiHidden/>
    <w:unhideWhenUsed/>
    <w:rsid w:val="00F11349"/>
    <w:pPr>
      <w:spacing w:line="240" w:lineRule="auto"/>
    </w:pPr>
    <w:rPr>
      <w:sz w:val="20"/>
      <w:szCs w:val="20"/>
    </w:rPr>
  </w:style>
  <w:style w:type="character" w:customStyle="1" w:styleId="CommentTextChar">
    <w:name w:val="Comment Text Char"/>
    <w:basedOn w:val="DefaultParagraphFont"/>
    <w:link w:val="CommentText"/>
    <w:uiPriority w:val="99"/>
    <w:semiHidden/>
    <w:rsid w:val="00F11349"/>
  </w:style>
  <w:style w:type="paragraph" w:styleId="CommentSubject">
    <w:name w:val="annotation subject"/>
    <w:basedOn w:val="CommentText"/>
    <w:next w:val="CommentText"/>
    <w:link w:val="CommentSubjectChar"/>
    <w:uiPriority w:val="99"/>
    <w:semiHidden/>
    <w:unhideWhenUsed/>
    <w:rsid w:val="00F11349"/>
    <w:rPr>
      <w:b/>
      <w:bCs/>
    </w:rPr>
  </w:style>
  <w:style w:type="character" w:customStyle="1" w:styleId="CommentSubjectChar">
    <w:name w:val="Comment Subject Char"/>
    <w:basedOn w:val="CommentTextChar"/>
    <w:link w:val="CommentSubject"/>
    <w:uiPriority w:val="99"/>
    <w:semiHidden/>
    <w:rsid w:val="00F113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FAB16-93CE-47ED-82AB-90392EA28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2744</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asgsen</dc:creator>
  <cp:lastModifiedBy>Scout Johnson, GSC Speaker</cp:lastModifiedBy>
  <cp:revision>2</cp:revision>
  <cp:lastPrinted>2016-12-01T18:49:00Z</cp:lastPrinted>
  <dcterms:created xsi:type="dcterms:W3CDTF">2017-01-26T00:49:00Z</dcterms:created>
  <dcterms:modified xsi:type="dcterms:W3CDTF">2017-01-26T00:49:00Z</dcterms:modified>
</cp:coreProperties>
</file>