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984C" w14:textId="77777777"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4C6E30" wp14:editId="262BE2DC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87A2A" w14:textId="77777777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Senate Agenda</w:t>
      </w:r>
    </w:p>
    <w:p w14:paraId="5B23A64D" w14:textId="77777777" w:rsidR="00CF0A62" w:rsidRDefault="006869E9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August </w:t>
      </w:r>
      <w:proofErr w:type="gramStart"/>
      <w:r>
        <w:rPr>
          <w:rFonts w:cs="Georgia"/>
          <w:sz w:val="24"/>
          <w:szCs w:val="24"/>
        </w:rPr>
        <w:t>30</w:t>
      </w:r>
      <w:r w:rsidRPr="006869E9">
        <w:rPr>
          <w:rFonts w:cs="Georgia"/>
          <w:sz w:val="24"/>
          <w:szCs w:val="24"/>
          <w:vertAlign w:val="superscript"/>
        </w:rPr>
        <w:t>th</w:t>
      </w:r>
      <w:r>
        <w:rPr>
          <w:rFonts w:cs="Georgia"/>
          <w:sz w:val="24"/>
          <w:szCs w:val="24"/>
        </w:rPr>
        <w:t xml:space="preserve"> </w:t>
      </w:r>
      <w:r w:rsidR="00CF0A62">
        <w:rPr>
          <w:rFonts w:cs="Georgia"/>
          <w:sz w:val="24"/>
          <w:szCs w:val="24"/>
        </w:rPr>
        <w:t>,</w:t>
      </w:r>
      <w:proofErr w:type="gramEnd"/>
      <w:r w:rsidR="00CF0A62">
        <w:rPr>
          <w:rFonts w:cs="Georgia"/>
          <w:sz w:val="24"/>
          <w:szCs w:val="24"/>
        </w:rPr>
        <w:t xml:space="preserve"> 2015</w:t>
      </w:r>
    </w:p>
    <w:p w14:paraId="01AFBA5C" w14:textId="77777777" w:rsidR="00CF0A62" w:rsidRDefault="006869E9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AFLS D115 Auditorium</w:t>
      </w:r>
      <w:r w:rsidR="00CF0A62">
        <w:rPr>
          <w:rFonts w:cs="Georgia"/>
          <w:sz w:val="24"/>
          <w:szCs w:val="24"/>
        </w:rPr>
        <w:t>, 6:00 PM</w:t>
      </w:r>
    </w:p>
    <w:p w14:paraId="4D8CFB7E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3498E0BA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67F202C7" w14:textId="77777777" w:rsidR="00F673C8" w:rsidRDefault="00F673C8" w:rsidP="00F673C8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23 here; 1 absent</w:t>
      </w:r>
    </w:p>
    <w:p w14:paraId="4A6189DF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1AF31A56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7B46256A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4D163AFC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Introduction and asked returning leaders to set an example to new leaders and students running for senate</w:t>
      </w:r>
    </w:p>
    <w:p w14:paraId="68E1A98A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>
        <w:rPr>
          <w:rFonts w:ascii="Georgia" w:hAnsi="Georgia" w:cs="Georgia"/>
          <w:sz w:val="24"/>
          <w:szCs w:val="24"/>
        </w:rPr>
        <w:t>Katherine Selman</w:t>
      </w:r>
      <w:r w:rsidR="006869E9">
        <w:rPr>
          <w:rFonts w:ascii="Georgia" w:hAnsi="Georgia" w:cs="Georgia"/>
          <w:sz w:val="24"/>
          <w:szCs w:val="24"/>
        </w:rPr>
        <w:t xml:space="preserve"> and Katie Martens</w:t>
      </w:r>
    </w:p>
    <w:p w14:paraId="343204BA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7DEC1521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President, Connor Flocks</w:t>
      </w:r>
    </w:p>
    <w:p w14:paraId="64F390B7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University of Arkansas is growing (27,000 students). Pushing for funding for new facilities and more. Thank senators for dealing with the accommodation of new room</w:t>
      </w:r>
    </w:p>
    <w:p w14:paraId="6F03B4E3" w14:textId="7A3CE939" w:rsidR="00954791" w:rsidRDefault="004D565C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Voting center: R</w:t>
      </w:r>
      <w:r w:rsidR="00954791">
        <w:rPr>
          <w:rFonts w:ascii="Georgia" w:hAnsi="Georgia" w:cs="Georgia"/>
          <w:sz w:val="24"/>
          <w:szCs w:val="24"/>
        </w:rPr>
        <w:t xml:space="preserve">yann Alonso worked to get an early voting center here at the </w:t>
      </w:r>
      <w:proofErr w:type="gramStart"/>
      <w:r w:rsidR="00954791">
        <w:rPr>
          <w:rFonts w:ascii="Georgia" w:hAnsi="Georgia" w:cs="Georgia"/>
          <w:sz w:val="24"/>
          <w:szCs w:val="24"/>
        </w:rPr>
        <w:t>university</w:t>
      </w:r>
      <w:proofErr w:type="gramEnd"/>
      <w:r w:rsidR="00954791">
        <w:rPr>
          <w:rFonts w:ascii="Georgia" w:hAnsi="Georgia" w:cs="Georgia"/>
          <w:sz w:val="24"/>
          <w:szCs w:val="24"/>
        </w:rPr>
        <w:t xml:space="preserve"> of Arkansas. Many other big universities have this. It was declined but we didn’t settle and we are soon hosting a press conference on campus on this issue. Even though our request was declined, it was amazing se</w:t>
      </w:r>
      <w:r>
        <w:rPr>
          <w:rFonts w:ascii="Georgia" w:hAnsi="Georgia" w:cs="Georgia"/>
          <w:sz w:val="24"/>
          <w:szCs w:val="24"/>
        </w:rPr>
        <w:t>eing all of our senators and ASG</w:t>
      </w:r>
      <w:r w:rsidR="00954791">
        <w:rPr>
          <w:rFonts w:ascii="Georgia" w:hAnsi="Georgia" w:cs="Georgia"/>
          <w:sz w:val="24"/>
          <w:szCs w:val="24"/>
        </w:rPr>
        <w:t xml:space="preserve"> coming together to put in every effort we could and giving this early voting center our all.</w:t>
      </w:r>
    </w:p>
    <w:p w14:paraId="7C3F64B1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Judicial branch governs all of our elections. A lot of associate justices graduated and we had to appoint interim justices to even move forward based on us having to have more than 2 justices at all times. You will have to approve those after they run.</w:t>
      </w:r>
    </w:p>
    <w:p w14:paraId="2706E0CD" w14:textId="77777777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6869E9">
        <w:rPr>
          <w:rFonts w:ascii="Georgia" w:hAnsi="Georgia" w:cs="Georgia"/>
          <w:sz w:val="24"/>
          <w:szCs w:val="24"/>
        </w:rPr>
        <w:t>Maggie Benton</w:t>
      </w:r>
    </w:p>
    <w:p w14:paraId="4DEACDBF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Introduction</w:t>
      </w:r>
    </w:p>
    <w:p w14:paraId="43E3F7D8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Family of the year: applications were due this week and I will announce the winner tomorrow</w:t>
      </w:r>
    </w:p>
    <w:p w14:paraId="1BA8030C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Also working on homecoming stuff</w:t>
      </w:r>
    </w:p>
    <w:p w14:paraId="17899437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Shelby Cormack</w:t>
      </w:r>
    </w:p>
    <w:p w14:paraId="1407C5F2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ASG budget:</w:t>
      </w:r>
    </w:p>
    <w:p w14:paraId="09417EBA" w14:textId="77777777" w:rsidR="00954791" w:rsidRDefault="00954791" w:rsidP="00954791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70% goes to RSO allocations</w:t>
      </w:r>
    </w:p>
    <w:p w14:paraId="30A766AF" w14:textId="77777777" w:rsidR="00954791" w:rsidRDefault="00954791" w:rsidP="00954791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Mostly reporting back on RSO allocations from meetings with financial affairs board</w:t>
      </w:r>
    </w:p>
    <w:p w14:paraId="211B1B7F" w14:textId="77777777" w:rsidR="00954791" w:rsidRPr="00954791" w:rsidRDefault="00954791" w:rsidP="00954791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We want to work together with cabinet and senators to write more bills like the early voting center</w:t>
      </w:r>
    </w:p>
    <w:p w14:paraId="27FA9B66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Secretary, Jase </w:t>
      </w:r>
      <w:proofErr w:type="spellStart"/>
      <w:r>
        <w:rPr>
          <w:rFonts w:ascii="Georgia" w:hAnsi="Georgia" w:cs="Georgia"/>
          <w:sz w:val="24"/>
          <w:szCs w:val="24"/>
        </w:rPr>
        <w:t>Rapert</w:t>
      </w:r>
      <w:proofErr w:type="spellEnd"/>
    </w:p>
    <w:p w14:paraId="54285DBD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Vacancy elections coming up from Sept 6-8</w:t>
      </w:r>
      <w:r w:rsidRPr="00954791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. Please help with promotions </w:t>
      </w:r>
    </w:p>
    <w:p w14:paraId="2BA0F2A7" w14:textId="77777777" w:rsidR="00954791" w:rsidRDefault="00954791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Freshman leadership forum application closes on Sept 2</w:t>
      </w:r>
      <w:r w:rsidRPr="00954791">
        <w:rPr>
          <w:rFonts w:ascii="Georgia" w:hAnsi="Georgia" w:cs="Georgia"/>
          <w:sz w:val="24"/>
          <w:szCs w:val="24"/>
          <w:vertAlign w:val="superscript"/>
        </w:rPr>
        <w:t>nd</w:t>
      </w:r>
      <w:r>
        <w:rPr>
          <w:rFonts w:ascii="Georgia" w:hAnsi="Georgia" w:cs="Georgia"/>
          <w:sz w:val="24"/>
          <w:szCs w:val="24"/>
        </w:rPr>
        <w:t>.</w:t>
      </w:r>
    </w:p>
    <w:p w14:paraId="5889C616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38811688" w14:textId="77777777" w:rsidR="00954791" w:rsidRDefault="00F673C8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Fall vacancy elections reminder</w:t>
      </w:r>
    </w:p>
    <w:p w14:paraId="4B4A1F65" w14:textId="77777777" w:rsidR="00F673C8" w:rsidRDefault="00F673C8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63 students applied so far </w:t>
      </w:r>
    </w:p>
    <w:p w14:paraId="75A3442C" w14:textId="77777777" w:rsidR="00F673C8" w:rsidRDefault="00F673C8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senators cannot endorse a candidate. Only can promote the application as a whole</w:t>
      </w:r>
    </w:p>
    <w:p w14:paraId="137B4E10" w14:textId="77777777" w:rsidR="00F673C8" w:rsidRDefault="00F673C8" w:rsidP="00954791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joint legislative session on Sept 18</w:t>
      </w:r>
      <w:r w:rsidRPr="00F673C8">
        <w:rPr>
          <w:rFonts w:ascii="Georgia" w:hAnsi="Georgia" w:cs="Georgia"/>
          <w:sz w:val="24"/>
          <w:szCs w:val="24"/>
          <w:vertAlign w:val="superscript"/>
        </w:rPr>
        <w:t>th</w:t>
      </w:r>
    </w:p>
    <w:p w14:paraId="7C6E7BDF" w14:textId="77777777"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GSC Speaker, Scout Johnson</w:t>
      </w:r>
    </w:p>
    <w:p w14:paraId="359325D4" w14:textId="77777777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691F0DC1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675F99D9" w14:textId="7777777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>hief of Staff, Taylor Farr</w:t>
      </w:r>
    </w:p>
    <w:p w14:paraId="599E19E2" w14:textId="77777777" w:rsidR="00F673C8" w:rsidRDefault="00F673C8" w:rsidP="00F673C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Introduction</w:t>
      </w:r>
    </w:p>
    <w:p w14:paraId="2153DD34" w14:textId="77777777" w:rsidR="00F673C8" w:rsidRDefault="00F673C8" w:rsidP="00F673C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Reinforce Cabinet and Senators needing to work together</w:t>
      </w:r>
    </w:p>
    <w:p w14:paraId="2959CF29" w14:textId="77777777" w:rsidR="00F673C8" w:rsidRDefault="00F673C8" w:rsidP="00F673C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Vote task force – passionate about getting voters registered and high student turn out please fill out form in binder</w:t>
      </w:r>
    </w:p>
    <w:p w14:paraId="756D255E" w14:textId="77777777" w:rsidR="00F673C8" w:rsidRPr="00F673C8" w:rsidRDefault="00F673C8" w:rsidP="00F673C8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Sept 18</w:t>
      </w:r>
      <w:r w:rsidRPr="00F673C8">
        <w:rPr>
          <w:rFonts w:ascii="Georgia" w:hAnsi="Georgia" w:cs="Georgia"/>
          <w:sz w:val="24"/>
          <w:szCs w:val="24"/>
          <w:vertAlign w:val="superscript"/>
        </w:rPr>
        <w:t>th</w:t>
      </w:r>
      <w:r>
        <w:rPr>
          <w:rFonts w:ascii="Georgia" w:hAnsi="Georgia" w:cs="Georgia"/>
          <w:sz w:val="24"/>
          <w:szCs w:val="24"/>
        </w:rPr>
        <w:t xml:space="preserve"> – 11am to 5pm ASG senate retreat</w:t>
      </w:r>
    </w:p>
    <w:p w14:paraId="773F804E" w14:textId="77777777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>, Will Watkins</w:t>
      </w:r>
    </w:p>
    <w:p w14:paraId="5A2A2599" w14:textId="77777777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Fill out voter registration forms in binder. Refer to Ryann Alonso with questions</w:t>
      </w:r>
    </w:p>
    <w:p w14:paraId="1DF142C3" w14:textId="77777777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Please look through binders for senate preparation this year</w:t>
      </w:r>
    </w:p>
    <w:p w14:paraId="4B9B070F" w14:textId="0DCC2520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Senate allocated </w:t>
      </w:r>
      <w:r w:rsidR="004D565C">
        <w:rPr>
          <w:rFonts w:ascii="Georgia" w:hAnsi="Georgia" w:cs="Georgia"/>
          <w:sz w:val="24"/>
          <w:szCs w:val="24"/>
        </w:rPr>
        <w:t>$</w:t>
      </w:r>
      <w:bookmarkStart w:id="0" w:name="_GoBack"/>
      <w:bookmarkEnd w:id="0"/>
      <w:r>
        <w:rPr>
          <w:rFonts w:ascii="Georgia" w:hAnsi="Georgia" w:cs="Georgia"/>
          <w:sz w:val="24"/>
          <w:szCs w:val="24"/>
        </w:rPr>
        <w:t>1,000 to bring in a speaker. Partnered with CAPS and Housing. Big initiative for ASG</w:t>
      </w:r>
    </w:p>
    <w:p w14:paraId="156AAA96" w14:textId="77777777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Taylor Hill is serving as interim legislative chair</w:t>
      </w:r>
    </w:p>
    <w:p w14:paraId="381EF1B1" w14:textId="77777777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Parker Fitzgerald serving as interim parliamentarian</w:t>
      </w:r>
    </w:p>
    <w:p w14:paraId="162AEBCB" w14:textId="77777777" w:rsidR="00F673C8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Zack Spero serving as interim sergeant of arms</w:t>
      </w:r>
    </w:p>
    <w:p w14:paraId="07A49215" w14:textId="77777777" w:rsidR="00F673C8" w:rsidRPr="00F673C8" w:rsidRDefault="00F673C8" w:rsidP="00F673C8">
      <w:pPr>
        <w:rPr>
          <w:rFonts w:cs="Georgia"/>
          <w:sz w:val="24"/>
          <w:szCs w:val="24"/>
        </w:rPr>
      </w:pPr>
    </w:p>
    <w:p w14:paraId="4F84E01B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Nominations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379659A8" w14:textId="77777777" w:rsidR="00787B8C" w:rsidRPr="00DF2D9A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Special Senate Office Nominations</w:t>
      </w:r>
    </w:p>
    <w:p w14:paraId="1DFA4073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Parliamentarian</w:t>
      </w:r>
    </w:p>
    <w:p w14:paraId="24873B05" w14:textId="77777777" w:rsidR="00F673C8" w:rsidRPr="00DF2D9A" w:rsidRDefault="00F673C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Trevor </w:t>
      </w:r>
      <w:proofErr w:type="spellStart"/>
      <w:r>
        <w:rPr>
          <w:rFonts w:ascii="Georgia" w:hAnsi="Georgia" w:cs="Georgia"/>
          <w:bCs/>
          <w:sz w:val="24"/>
          <w:szCs w:val="24"/>
        </w:rPr>
        <w:t>Villines</w:t>
      </w:r>
      <w:proofErr w:type="spellEnd"/>
    </w:p>
    <w:p w14:paraId="72EFEDFA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Legislative Clerk</w:t>
      </w:r>
    </w:p>
    <w:p w14:paraId="798994BD" w14:textId="77777777" w:rsidR="00F673C8" w:rsidRPr="006E45E8" w:rsidRDefault="00F673C8" w:rsidP="006E45E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Taylor Hill</w:t>
      </w:r>
    </w:p>
    <w:p w14:paraId="2E1C1FDB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Sergeant at Arms</w:t>
      </w:r>
    </w:p>
    <w:p w14:paraId="07FEDE84" w14:textId="77777777" w:rsidR="00F673C8" w:rsidRPr="00DF2D9A" w:rsidRDefault="006E45E8" w:rsidP="00F673C8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Barth </w:t>
      </w:r>
      <w:proofErr w:type="spellStart"/>
      <w:r>
        <w:rPr>
          <w:rFonts w:ascii="Georgia" w:hAnsi="Georgia" w:cs="Georgia"/>
          <w:bCs/>
          <w:sz w:val="24"/>
          <w:szCs w:val="24"/>
        </w:rPr>
        <w:t>Onyekwelu</w:t>
      </w:r>
      <w:proofErr w:type="spellEnd"/>
    </w:p>
    <w:p w14:paraId="57AB2C24" w14:textId="77777777"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Committee Chair Nominations</w:t>
      </w:r>
    </w:p>
    <w:p w14:paraId="5CC95823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lastRenderedPageBreak/>
        <w:t>Academics</w:t>
      </w:r>
    </w:p>
    <w:p w14:paraId="3347289B" w14:textId="77777777" w:rsidR="006E45E8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Scottie Taylor</w:t>
      </w:r>
    </w:p>
    <w:p w14:paraId="4BED9FBE" w14:textId="77777777" w:rsidR="006E45E8" w:rsidRPr="00DF2D9A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Aaron Smiley</w:t>
      </w:r>
    </w:p>
    <w:p w14:paraId="76162944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Campus Life</w:t>
      </w:r>
    </w:p>
    <w:p w14:paraId="4B3A0F76" w14:textId="77777777" w:rsidR="006E45E8" w:rsidRPr="00DF2D9A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</w:p>
    <w:p w14:paraId="0D700227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Internal Affairs</w:t>
      </w:r>
    </w:p>
    <w:p w14:paraId="1D0F554E" w14:textId="77777777" w:rsidR="006E45E8" w:rsidRPr="00DF2D9A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</w:p>
    <w:p w14:paraId="70486195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Infrastructure</w:t>
      </w:r>
    </w:p>
    <w:p w14:paraId="23D47F93" w14:textId="77777777" w:rsidR="006E45E8" w:rsidRPr="00DF2D9A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</w:p>
    <w:p w14:paraId="2A2EFA5A" w14:textId="77777777" w:rsidR="004F4A75" w:rsidRDefault="004F4A75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Appropriations Committee Nominations (5)</w:t>
      </w:r>
    </w:p>
    <w:p w14:paraId="67472144" w14:textId="207F90DB" w:rsidR="006E45E8" w:rsidRDefault="006E45E8" w:rsidP="006E45E8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Ashton </w:t>
      </w:r>
      <w:r w:rsidR="004D565C">
        <w:rPr>
          <w:rFonts w:ascii="Georgia" w:hAnsi="Georgia" w:cs="Georgia"/>
          <w:bCs/>
          <w:sz w:val="24"/>
          <w:szCs w:val="24"/>
        </w:rPr>
        <w:t>Yarbrough</w:t>
      </w:r>
    </w:p>
    <w:p w14:paraId="2ED40DFD" w14:textId="77777777" w:rsidR="006E45E8" w:rsidRDefault="006E45E8" w:rsidP="006E45E8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Nathan Smith</w:t>
      </w:r>
    </w:p>
    <w:p w14:paraId="1829660C" w14:textId="77777777" w:rsidR="006E45E8" w:rsidRDefault="006E45E8" w:rsidP="006E45E8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Hannah White</w:t>
      </w:r>
    </w:p>
    <w:p w14:paraId="073CAA9D" w14:textId="77777777" w:rsidR="006E45E8" w:rsidRDefault="006E45E8" w:rsidP="006E45E8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Spencer Bone</w:t>
      </w:r>
    </w:p>
    <w:p w14:paraId="3D69EAC1" w14:textId="77777777" w:rsidR="006E45E8" w:rsidRPr="006E45E8" w:rsidRDefault="006E45E8" w:rsidP="006E45E8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Coy Lewis</w:t>
      </w:r>
    </w:p>
    <w:p w14:paraId="235FBDEA" w14:textId="77777777" w:rsidR="00DF2D9A" w:rsidRPr="00DF2D9A" w:rsidRDefault="00DF2D9A" w:rsidP="00B414C6">
      <w:pPr>
        <w:pStyle w:val="ListParagraph"/>
        <w:numPr>
          <w:ilvl w:val="1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College Caucus Chair Nominations</w:t>
      </w:r>
    </w:p>
    <w:p w14:paraId="2B057EA5" w14:textId="77777777" w:rsidR="00DF2D9A" w:rsidRDefault="002B63F4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Dale Bumpers College of A</w:t>
      </w:r>
      <w:r w:rsidR="00DF2D9A" w:rsidRPr="00DF2D9A">
        <w:rPr>
          <w:rFonts w:ascii="Georgia" w:hAnsi="Georgia" w:cs="Georgia"/>
          <w:bCs/>
          <w:sz w:val="24"/>
          <w:szCs w:val="24"/>
        </w:rPr>
        <w:t>griculture, Food, &amp; Life Sciences (AFLS)</w:t>
      </w:r>
    </w:p>
    <w:p w14:paraId="0CD8421B" w14:textId="77777777" w:rsidR="006E45E8" w:rsidRPr="00DF2D9A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Clay Smith</w:t>
      </w:r>
    </w:p>
    <w:p w14:paraId="5F6CC832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Fay Jones School of Architecture (ARCH)</w:t>
      </w:r>
    </w:p>
    <w:p w14:paraId="6B48FD74" w14:textId="77777777" w:rsidR="006E45E8" w:rsidRPr="00DF2D9A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Zack Spero</w:t>
      </w:r>
    </w:p>
    <w:p w14:paraId="6A303C6E" w14:textId="77777777" w:rsidR="00DF2D9A" w:rsidRDefault="00DF2D9A" w:rsidP="00B414C6">
      <w:pPr>
        <w:pStyle w:val="ListParagraph"/>
        <w:numPr>
          <w:ilvl w:val="2"/>
          <w:numId w:val="1"/>
        </w:numPr>
        <w:rPr>
          <w:rFonts w:ascii="Georgia" w:hAnsi="Georgia" w:cs="Georgia"/>
          <w:bCs/>
          <w:sz w:val="24"/>
          <w:szCs w:val="24"/>
        </w:rPr>
      </w:pPr>
      <w:r w:rsidRPr="00DF2D9A">
        <w:rPr>
          <w:rFonts w:ascii="Georgia" w:hAnsi="Georgia" w:cs="Georgia"/>
          <w:bCs/>
          <w:sz w:val="24"/>
          <w:szCs w:val="24"/>
        </w:rPr>
        <w:t>J. William Fulbright College of Arts and Sciences (ARSC)</w:t>
      </w:r>
    </w:p>
    <w:p w14:paraId="578B3A60" w14:textId="77777777" w:rsidR="006E45E8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Jessie Kloss</w:t>
      </w:r>
    </w:p>
    <w:p w14:paraId="134B5CBB" w14:textId="77777777" w:rsidR="006E45E8" w:rsidRDefault="006E45E8" w:rsidP="006E45E8">
      <w:pPr>
        <w:pStyle w:val="ListParagraph"/>
        <w:numPr>
          <w:ilvl w:val="3"/>
          <w:numId w:val="1"/>
        </w:numPr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Hannah White</w:t>
      </w:r>
    </w:p>
    <w:p w14:paraId="4D311BF8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Education &amp; Health Professions (COEHP)</w:t>
      </w:r>
    </w:p>
    <w:p w14:paraId="700ACF1C" w14:textId="77777777" w:rsidR="006E45E8" w:rsidRPr="00DF2D9A" w:rsidRDefault="006E45E8" w:rsidP="006E45E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Ashton Yarbrough</w:t>
      </w:r>
    </w:p>
    <w:p w14:paraId="69B85317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College of Engineering (ENGR)</w:t>
      </w:r>
    </w:p>
    <w:p w14:paraId="5F58852D" w14:textId="77777777" w:rsidR="006E45E8" w:rsidRDefault="006E45E8" w:rsidP="006E45E8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Dani Zapata</w:t>
      </w:r>
    </w:p>
    <w:p w14:paraId="61F9F7CC" w14:textId="77777777" w:rsidR="00DF2D9A" w:rsidRPr="00042B79" w:rsidRDefault="00042B79" w:rsidP="00042B79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Parker Fitzgerald</w:t>
      </w:r>
    </w:p>
    <w:p w14:paraId="4DA42EE4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 w:rsidRPr="00DF2D9A">
        <w:rPr>
          <w:rFonts w:ascii="Georgia" w:hAnsi="Georgia" w:cs="Georgia"/>
          <w:sz w:val="24"/>
          <w:szCs w:val="24"/>
        </w:rPr>
        <w:t>Sam M. Walton College of Business (WCOB)</w:t>
      </w:r>
    </w:p>
    <w:p w14:paraId="2EA7BC3E" w14:textId="77777777" w:rsidR="00042B79" w:rsidRDefault="00042B79" w:rsidP="00042B79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Nathan Smith</w:t>
      </w:r>
    </w:p>
    <w:p w14:paraId="73ED6113" w14:textId="77777777" w:rsidR="00042B79" w:rsidRDefault="00042B79" w:rsidP="00042B79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Taylor Hill</w:t>
      </w:r>
    </w:p>
    <w:p w14:paraId="74B20BD6" w14:textId="77777777" w:rsidR="00042B79" w:rsidRDefault="00042B79" w:rsidP="00042B79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Spencer Bone</w:t>
      </w:r>
    </w:p>
    <w:p w14:paraId="6D7D0D58" w14:textId="77777777" w:rsidR="00042B79" w:rsidRDefault="00042B79" w:rsidP="00042B79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Blake Flemister</w:t>
      </w:r>
    </w:p>
    <w:p w14:paraId="7175EBDE" w14:textId="77777777" w:rsidR="00042B79" w:rsidRPr="00DF2D9A" w:rsidRDefault="00042B79" w:rsidP="00042B79">
      <w:pPr>
        <w:pStyle w:val="ListParagraph"/>
        <w:numPr>
          <w:ilvl w:val="3"/>
          <w:numId w:val="1"/>
        </w:numPr>
        <w:spacing w:after="0"/>
        <w:contextualSpacing w:val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Parker </w:t>
      </w:r>
      <w:proofErr w:type="spellStart"/>
      <w:r>
        <w:rPr>
          <w:rFonts w:ascii="Georgia" w:hAnsi="Georgia" w:cs="Georgia"/>
          <w:sz w:val="24"/>
          <w:szCs w:val="24"/>
        </w:rPr>
        <w:t>Massanelli</w:t>
      </w:r>
      <w:proofErr w:type="spellEnd"/>
    </w:p>
    <w:p w14:paraId="53E68A13" w14:textId="77777777" w:rsidR="00277661" w:rsidRPr="00787B8C" w:rsidRDefault="00277661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Homecoming Nominations</w:t>
      </w:r>
    </w:p>
    <w:p w14:paraId="4E4BE06E" w14:textId="77777777" w:rsidR="00787B8C" w:rsidRDefault="00877147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</w:t>
      </w:r>
      <w:r w:rsidR="006869E9">
        <w:rPr>
          <w:rFonts w:ascii="Georgia" w:hAnsi="Georgia" w:cs="Georgia"/>
          <w:bCs/>
          <w:sz w:val="24"/>
          <w:szCs w:val="24"/>
        </w:rPr>
        <w:t>Court Panelists (3</w:t>
      </w:r>
      <w:r w:rsidR="008E16BD">
        <w:rPr>
          <w:rFonts w:ascii="Georgia" w:hAnsi="Georgia" w:cs="Georgia"/>
          <w:bCs/>
          <w:sz w:val="24"/>
          <w:szCs w:val="24"/>
        </w:rPr>
        <w:t>)</w:t>
      </w:r>
    </w:p>
    <w:p w14:paraId="185B500E" w14:textId="5AA93C33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Ashton Yarbrough</w:t>
      </w:r>
    </w:p>
    <w:p w14:paraId="021AD6A5" w14:textId="63276165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Scottie Taylor</w:t>
      </w:r>
    </w:p>
    <w:p w14:paraId="29775C94" w14:textId="78D05267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Ashely Goodwin</w:t>
      </w:r>
    </w:p>
    <w:p w14:paraId="4FEDBA85" w14:textId="77777777"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</w:t>
      </w:r>
      <w:r w:rsidR="006869E9">
        <w:rPr>
          <w:rFonts w:ascii="Georgia" w:hAnsi="Georgia" w:cs="Georgia"/>
          <w:bCs/>
          <w:sz w:val="24"/>
          <w:szCs w:val="24"/>
        </w:rPr>
        <w:t>Queen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 w:rsidR="00787B8C" w:rsidRPr="00787B8C">
        <w:rPr>
          <w:rFonts w:ascii="Georgia" w:hAnsi="Georgia" w:cs="Georgia"/>
          <w:bCs/>
          <w:sz w:val="24"/>
          <w:szCs w:val="24"/>
        </w:rPr>
        <w:t>Candidate</w:t>
      </w:r>
      <w:r w:rsidR="006869E9">
        <w:rPr>
          <w:rFonts w:ascii="Georgia" w:hAnsi="Georgia" w:cs="Georgia"/>
          <w:bCs/>
          <w:sz w:val="24"/>
          <w:szCs w:val="24"/>
        </w:rPr>
        <w:t xml:space="preserve"> (3</w:t>
      </w:r>
      <w:r w:rsidR="00DF2D9A">
        <w:rPr>
          <w:rFonts w:ascii="Georgia" w:hAnsi="Georgia" w:cs="Georgia"/>
          <w:bCs/>
          <w:sz w:val="24"/>
          <w:szCs w:val="24"/>
        </w:rPr>
        <w:t>)</w:t>
      </w:r>
    </w:p>
    <w:p w14:paraId="6AF63D24" w14:textId="71465E63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Katie Hicks</w:t>
      </w:r>
    </w:p>
    <w:p w14:paraId="03947482" w14:textId="33A000E4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lastRenderedPageBreak/>
        <w:t>Maggie Benton</w:t>
      </w:r>
    </w:p>
    <w:p w14:paraId="1C4EE74C" w14:textId="1A0C187E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Shelby Cormack</w:t>
      </w:r>
    </w:p>
    <w:p w14:paraId="6E1962FF" w14:textId="77777777" w:rsidR="00787B8C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Homecoming </w:t>
      </w:r>
      <w:r w:rsidR="006869E9">
        <w:rPr>
          <w:rFonts w:ascii="Georgia" w:hAnsi="Georgia" w:cs="Georgia"/>
          <w:bCs/>
          <w:sz w:val="24"/>
          <w:szCs w:val="24"/>
        </w:rPr>
        <w:t>King</w:t>
      </w:r>
      <w:r>
        <w:rPr>
          <w:rFonts w:ascii="Georgia" w:hAnsi="Georgia" w:cs="Georgia"/>
          <w:bCs/>
          <w:sz w:val="24"/>
          <w:szCs w:val="24"/>
        </w:rPr>
        <w:t xml:space="preserve"> </w:t>
      </w:r>
      <w:r w:rsidR="006869E9">
        <w:rPr>
          <w:rFonts w:ascii="Georgia" w:hAnsi="Georgia" w:cs="Georgia"/>
          <w:bCs/>
          <w:sz w:val="24"/>
          <w:szCs w:val="24"/>
        </w:rPr>
        <w:t>Candidate (3</w:t>
      </w:r>
      <w:r w:rsidR="00DF2D9A">
        <w:rPr>
          <w:rFonts w:ascii="Georgia" w:hAnsi="Georgia" w:cs="Georgia"/>
          <w:bCs/>
          <w:sz w:val="24"/>
          <w:szCs w:val="24"/>
        </w:rPr>
        <w:t>)</w:t>
      </w:r>
    </w:p>
    <w:p w14:paraId="5D1450FF" w14:textId="544E22A8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Connor Flocks</w:t>
      </w:r>
    </w:p>
    <w:p w14:paraId="6F741B74" w14:textId="54946810" w:rsidR="00BF2E83" w:rsidRDefault="00BF2E83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Jase </w:t>
      </w:r>
      <w:proofErr w:type="spellStart"/>
      <w:r>
        <w:rPr>
          <w:rFonts w:ascii="Georgia" w:hAnsi="Georgia" w:cs="Georgia"/>
          <w:bCs/>
          <w:sz w:val="24"/>
          <w:szCs w:val="24"/>
        </w:rPr>
        <w:t>Rapert</w:t>
      </w:r>
      <w:proofErr w:type="spellEnd"/>
    </w:p>
    <w:p w14:paraId="5EF7B2F1" w14:textId="77777777" w:rsidR="00787B8C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Committee Nominations</w:t>
      </w:r>
    </w:p>
    <w:p w14:paraId="5F98AD60" w14:textId="77777777" w:rsidR="00DF2D9A" w:rsidRDefault="00DF2D9A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PAB (1)</w:t>
      </w:r>
    </w:p>
    <w:p w14:paraId="5C691044" w14:textId="2CAB9CB9" w:rsidR="00BF2E83" w:rsidRPr="00787B8C" w:rsidRDefault="00213EC8" w:rsidP="00BF2E83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Abel </w:t>
      </w:r>
      <w:proofErr w:type="spellStart"/>
      <w:r>
        <w:rPr>
          <w:rFonts w:ascii="Georgia" w:hAnsi="Georgia" w:cs="Georgia"/>
          <w:bCs/>
          <w:sz w:val="24"/>
          <w:szCs w:val="24"/>
        </w:rPr>
        <w:t>Soster</w:t>
      </w:r>
      <w:proofErr w:type="spellEnd"/>
    </w:p>
    <w:p w14:paraId="7F40364E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3524ABEF" w14:textId="5FB07637" w:rsidR="00693360" w:rsidRDefault="004D565C" w:rsidP="00693360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R</w:t>
      </w:r>
      <w:r w:rsidR="00693360">
        <w:rPr>
          <w:rFonts w:ascii="Georgia" w:hAnsi="Georgia" w:cs="Georgia"/>
          <w:bCs/>
          <w:sz w:val="24"/>
          <w:szCs w:val="24"/>
        </w:rPr>
        <w:t>yann Alonso – reminder to fill out the voter application</w:t>
      </w:r>
    </w:p>
    <w:p w14:paraId="5D7046E5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Old Business</w:t>
      </w:r>
    </w:p>
    <w:p w14:paraId="375CA312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77E8C83F" w14:textId="5785539D" w:rsidR="00787B8C" w:rsidRPr="00F86940" w:rsidRDefault="00787B8C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 w:rsidRPr="00F86940">
        <w:rPr>
          <w:rFonts w:ascii="Georgia" w:hAnsi="Georgia" w:cs="Georgia"/>
          <w:bCs/>
          <w:sz w:val="24"/>
          <w:szCs w:val="24"/>
        </w:rPr>
        <w:t xml:space="preserve">ASG Senate Resolution No. 1 – The ASG Senate </w:t>
      </w:r>
      <w:r w:rsidR="00F84E81">
        <w:rPr>
          <w:rFonts w:ascii="Georgia" w:hAnsi="Georgia" w:cs="Georgia"/>
          <w:bCs/>
          <w:sz w:val="24"/>
          <w:szCs w:val="24"/>
        </w:rPr>
        <w:t>Standing Rules Act of 2016-2017</w:t>
      </w:r>
    </w:p>
    <w:p w14:paraId="38570981" w14:textId="77777777" w:rsidR="00787B8C" w:rsidRDefault="00F86940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Chair</w:t>
      </w:r>
      <w:r w:rsidR="006869E9">
        <w:rPr>
          <w:rFonts w:ascii="Georgia" w:hAnsi="Georgia" w:cs="Georgia"/>
          <w:bCs/>
          <w:sz w:val="24"/>
          <w:szCs w:val="24"/>
        </w:rPr>
        <w:t xml:space="preserve"> of the Senate Will Watkins</w:t>
      </w:r>
    </w:p>
    <w:p w14:paraId="7E147400" w14:textId="77777777" w:rsidR="00B414C6" w:rsidRPr="00F86940" w:rsidRDefault="00B414C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</w:t>
      </w:r>
      <w:r w:rsidR="006869E9">
        <w:rPr>
          <w:rFonts w:ascii="Georgia" w:hAnsi="Georgia" w:cs="Georgia"/>
          <w:bCs/>
          <w:sz w:val="24"/>
          <w:szCs w:val="24"/>
        </w:rPr>
        <w:t xml:space="preserve"> Chair of the Senate Will Watkins</w:t>
      </w:r>
    </w:p>
    <w:p w14:paraId="71B3118B" w14:textId="05940ED8" w:rsidR="00B414C6" w:rsidRDefault="00B414C6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 xml:space="preserve">ASG Senate Bill </w:t>
      </w:r>
      <w:r w:rsidR="004D565C">
        <w:rPr>
          <w:rFonts w:ascii="Georgia" w:hAnsi="Georgia" w:cs="Georgia"/>
          <w:bCs/>
          <w:sz w:val="24"/>
          <w:szCs w:val="24"/>
        </w:rPr>
        <w:t>No. 1 – The ASG Fiscal Year 2017</w:t>
      </w:r>
      <w:r>
        <w:rPr>
          <w:rFonts w:ascii="Georgia" w:hAnsi="Georgia" w:cs="Georgia"/>
          <w:bCs/>
          <w:sz w:val="24"/>
          <w:szCs w:val="24"/>
        </w:rPr>
        <w:t xml:space="preserve"> Operating Budget Act</w:t>
      </w:r>
    </w:p>
    <w:p w14:paraId="7DB4F0E9" w14:textId="77777777" w:rsidR="00B414C6" w:rsidRDefault="00986D1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Authored by Treasurer Shelby Cormack</w:t>
      </w:r>
    </w:p>
    <w:p w14:paraId="218B1EBF" w14:textId="77777777" w:rsidR="00B45E42" w:rsidRPr="00986D1C" w:rsidRDefault="00986D1C" w:rsidP="00986D1C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bCs/>
          <w:sz w:val="24"/>
          <w:szCs w:val="24"/>
        </w:rPr>
      </w:pPr>
      <w:r>
        <w:rPr>
          <w:rFonts w:ascii="Georgia" w:hAnsi="Georgia" w:cs="Georgia"/>
          <w:bCs/>
          <w:sz w:val="24"/>
          <w:szCs w:val="24"/>
        </w:rPr>
        <w:t>Sponsored by Treasurer Shelby Cormack</w:t>
      </w:r>
    </w:p>
    <w:p w14:paraId="712741DA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Announcements  </w:t>
      </w:r>
    </w:p>
    <w:p w14:paraId="0A163871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Adjournment</w:t>
      </w:r>
    </w:p>
    <w:p w14:paraId="117FFE6D" w14:textId="77777777" w:rsidR="00CF0A62" w:rsidRDefault="00CF0A62" w:rsidP="00CF0A62">
      <w:pPr>
        <w:spacing w:after="200" w:line="276" w:lineRule="auto"/>
        <w:rPr>
          <w:sz w:val="20"/>
          <w:szCs w:val="20"/>
        </w:rPr>
      </w:pPr>
    </w:p>
    <w:p w14:paraId="765057FD" w14:textId="77777777" w:rsidR="00ED2C35" w:rsidRDefault="00ED2C35"/>
    <w:sectPr w:rsidR="00ED2C35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F190CB1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42B79"/>
    <w:rsid w:val="00213EC8"/>
    <w:rsid w:val="00277661"/>
    <w:rsid w:val="002B63F4"/>
    <w:rsid w:val="002F1296"/>
    <w:rsid w:val="00382AC1"/>
    <w:rsid w:val="004D565C"/>
    <w:rsid w:val="004F4A75"/>
    <w:rsid w:val="006869E9"/>
    <w:rsid w:val="00693360"/>
    <w:rsid w:val="006E45E8"/>
    <w:rsid w:val="00787B8C"/>
    <w:rsid w:val="00877147"/>
    <w:rsid w:val="008E16BD"/>
    <w:rsid w:val="00954791"/>
    <w:rsid w:val="00986D1C"/>
    <w:rsid w:val="00B014F1"/>
    <w:rsid w:val="00B414C6"/>
    <w:rsid w:val="00B45E42"/>
    <w:rsid w:val="00BF2E83"/>
    <w:rsid w:val="00CF0A62"/>
    <w:rsid w:val="00DF2D9A"/>
    <w:rsid w:val="00ED2C35"/>
    <w:rsid w:val="00F3156A"/>
    <w:rsid w:val="00F673C8"/>
    <w:rsid w:val="00F84E81"/>
    <w:rsid w:val="00F86940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B8EE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8</cp:revision>
  <dcterms:created xsi:type="dcterms:W3CDTF">2016-08-30T23:41:00Z</dcterms:created>
  <dcterms:modified xsi:type="dcterms:W3CDTF">2016-08-31T17:36:00Z</dcterms:modified>
</cp:coreProperties>
</file>